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F039" w14:textId="5DF59F72" w:rsidR="00D14565" w:rsidRPr="008030A5" w:rsidRDefault="0084468E">
      <w:pPr>
        <w:rPr>
          <w:sz w:val="22"/>
          <w:szCs w:val="22"/>
          <w:lang w:val="ro-RO"/>
        </w:rPr>
      </w:pPr>
      <w:r w:rsidRPr="00882ACC">
        <w:rPr>
          <w:noProof/>
        </w:rPr>
        <w:drawing>
          <wp:inline distT="0" distB="0" distL="0" distR="0" wp14:anchorId="3B85ACBA" wp14:editId="5DB8299F">
            <wp:extent cx="6238875" cy="1095375"/>
            <wp:effectExtent l="0" t="0" r="9525" b="9525"/>
            <wp:docPr id="1" name="Picture 2" descr="antet ANCOM RO_color_S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tet ANCOM RO_color_S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38875" cy="1095375"/>
                    </a:xfrm>
                    <a:prstGeom prst="rect">
                      <a:avLst/>
                    </a:prstGeom>
                    <a:noFill/>
                    <a:ln>
                      <a:noFill/>
                    </a:ln>
                  </pic:spPr>
                </pic:pic>
              </a:graphicData>
            </a:graphic>
          </wp:inline>
        </w:drawing>
      </w:r>
    </w:p>
    <w:p w14:paraId="32CDA867" w14:textId="77777777" w:rsidR="00D14565" w:rsidRPr="008030A5" w:rsidRDefault="00D14565">
      <w:pPr>
        <w:rPr>
          <w:sz w:val="22"/>
          <w:szCs w:val="22"/>
          <w:lang w:val="ro-RO"/>
        </w:rPr>
      </w:pPr>
    </w:p>
    <w:p w14:paraId="16C24E43" w14:textId="77777777" w:rsidR="004B1E70" w:rsidRPr="00C544F8" w:rsidRDefault="004B1E70" w:rsidP="008030A5">
      <w:pPr>
        <w:ind w:firstLine="720"/>
        <w:jc w:val="both"/>
        <w:rPr>
          <w:b/>
          <w:lang w:val="ro-RO"/>
        </w:rPr>
      </w:pPr>
    </w:p>
    <w:p w14:paraId="374127D3" w14:textId="77777777" w:rsidR="008030A5" w:rsidRPr="004F2AAE" w:rsidRDefault="008030A5" w:rsidP="00084F6B">
      <w:pPr>
        <w:spacing w:line="276" w:lineRule="auto"/>
        <w:ind w:firstLine="720"/>
        <w:jc w:val="center"/>
        <w:rPr>
          <w:b/>
          <w:sz w:val="22"/>
          <w:szCs w:val="22"/>
          <w:lang w:val="ro-RO"/>
        </w:rPr>
      </w:pPr>
      <w:r w:rsidRPr="004F2AAE">
        <w:rPr>
          <w:b/>
          <w:sz w:val="22"/>
          <w:szCs w:val="22"/>
          <w:lang w:val="ro-RO"/>
        </w:rPr>
        <w:t>EMITEREA LICENŢEI DE UTILIZARE A FRECVENŢELOR RADIO</w:t>
      </w:r>
    </w:p>
    <w:p w14:paraId="59A18811" w14:textId="0F410B0C" w:rsidR="008030A5" w:rsidRDefault="008030A5" w:rsidP="00084F6B">
      <w:pPr>
        <w:spacing w:line="276" w:lineRule="auto"/>
        <w:ind w:firstLine="720"/>
        <w:jc w:val="both"/>
        <w:rPr>
          <w:sz w:val="22"/>
          <w:szCs w:val="22"/>
          <w:lang w:val="ro-RO"/>
        </w:rPr>
      </w:pPr>
    </w:p>
    <w:p w14:paraId="4D518F65" w14:textId="77777777" w:rsidR="002C3331" w:rsidRPr="008030A5" w:rsidRDefault="002C3331" w:rsidP="00084F6B">
      <w:pPr>
        <w:spacing w:line="276" w:lineRule="auto"/>
        <w:ind w:firstLine="720"/>
        <w:jc w:val="both"/>
        <w:rPr>
          <w:sz w:val="22"/>
          <w:szCs w:val="22"/>
          <w:lang w:val="ro-RO"/>
        </w:rPr>
      </w:pPr>
    </w:p>
    <w:p w14:paraId="24EDD9C8" w14:textId="77777777" w:rsidR="008030A5" w:rsidRPr="004F2AAE" w:rsidRDefault="008030A5" w:rsidP="00084F6B">
      <w:pPr>
        <w:spacing w:line="276" w:lineRule="auto"/>
        <w:jc w:val="both"/>
        <w:rPr>
          <w:rStyle w:val="tal1"/>
          <w:sz w:val="22"/>
          <w:szCs w:val="22"/>
          <w:lang w:val="ro-RO"/>
        </w:rPr>
      </w:pPr>
    </w:p>
    <w:p w14:paraId="53C88CD2" w14:textId="1D401E2C" w:rsidR="008030A5" w:rsidRPr="004F2AAE" w:rsidRDefault="008030A5" w:rsidP="00084F6B">
      <w:pPr>
        <w:spacing w:line="276" w:lineRule="auto"/>
        <w:ind w:firstLine="720"/>
        <w:jc w:val="both"/>
        <w:rPr>
          <w:rFonts w:cs="Tahoma"/>
          <w:sz w:val="22"/>
          <w:szCs w:val="22"/>
          <w:lang w:val="ro-RO"/>
        </w:rPr>
      </w:pPr>
      <w:r w:rsidRPr="004F2AAE">
        <w:rPr>
          <w:rStyle w:val="tal1"/>
          <w:rFonts w:cs="Tahoma"/>
          <w:sz w:val="22"/>
          <w:szCs w:val="22"/>
          <w:lang w:val="ro-RO"/>
        </w:rPr>
        <w:t>În vederea emiterii licenţei de utilizare a frecvenţelor radio</w:t>
      </w:r>
      <w:r w:rsidR="005A0DBE">
        <w:rPr>
          <w:rStyle w:val="FootnoteReference"/>
          <w:rFonts w:cs="Tahoma"/>
          <w:sz w:val="22"/>
          <w:szCs w:val="22"/>
          <w:lang w:val="ro-RO"/>
        </w:rPr>
        <w:footnoteReference w:id="1"/>
      </w:r>
      <w:r w:rsidRPr="004F2AAE">
        <w:rPr>
          <w:rStyle w:val="tal1"/>
          <w:rFonts w:cs="Tahoma"/>
          <w:sz w:val="22"/>
          <w:szCs w:val="22"/>
          <w:lang w:val="ro-RO"/>
        </w:rPr>
        <w:t xml:space="preserve">, pentru </w:t>
      </w:r>
      <w:hyperlink r:id="rId9" w:history="1">
        <w:r w:rsidRPr="00290300">
          <w:rPr>
            <w:rStyle w:val="Hyperlink"/>
            <w:rFonts w:cs="Tahoma"/>
            <w:i/>
            <w:sz w:val="22"/>
            <w:szCs w:val="22"/>
            <w:lang w:val="ro-RO"/>
          </w:rPr>
          <w:t>Serviciul Mobil Terestru</w:t>
        </w:r>
      </w:hyperlink>
      <w:r w:rsidRPr="004F2AAE">
        <w:rPr>
          <w:rStyle w:val="tal1"/>
          <w:rFonts w:cs="Tahoma"/>
          <w:i/>
          <w:sz w:val="22"/>
          <w:szCs w:val="22"/>
          <w:lang w:val="ro-RO"/>
        </w:rPr>
        <w:t xml:space="preserve">, </w:t>
      </w:r>
      <w:hyperlink r:id="rId10" w:history="1">
        <w:r w:rsidRPr="00290300">
          <w:rPr>
            <w:rStyle w:val="Hyperlink"/>
            <w:rFonts w:cs="Tahoma"/>
            <w:i/>
            <w:sz w:val="22"/>
            <w:szCs w:val="22"/>
            <w:lang w:val="ro-RO"/>
          </w:rPr>
          <w:t>Serviciul Fix</w:t>
        </w:r>
      </w:hyperlink>
      <w:r w:rsidRPr="004F2AAE">
        <w:rPr>
          <w:rStyle w:val="tal1"/>
          <w:rFonts w:cs="Tahoma"/>
          <w:i/>
          <w:sz w:val="22"/>
          <w:szCs w:val="22"/>
          <w:lang w:val="ro-RO"/>
        </w:rPr>
        <w:t xml:space="preserve">, </w:t>
      </w:r>
      <w:hyperlink r:id="rId11" w:history="1">
        <w:r w:rsidRPr="00290300">
          <w:rPr>
            <w:rStyle w:val="Hyperlink"/>
            <w:rFonts w:cs="Tahoma"/>
            <w:i/>
            <w:sz w:val="22"/>
            <w:szCs w:val="22"/>
            <w:lang w:val="ro-RO"/>
          </w:rPr>
          <w:t>Serviciul Mobil Maritim</w:t>
        </w:r>
      </w:hyperlink>
      <w:r w:rsidRPr="004F2AAE">
        <w:rPr>
          <w:rStyle w:val="tal1"/>
          <w:rFonts w:cs="Tahoma"/>
          <w:i/>
          <w:sz w:val="22"/>
          <w:szCs w:val="22"/>
          <w:lang w:val="ro-RO"/>
        </w:rPr>
        <w:t xml:space="preserve">, </w:t>
      </w:r>
      <w:hyperlink r:id="rId12" w:history="1">
        <w:r w:rsidRPr="00290300">
          <w:rPr>
            <w:rStyle w:val="Hyperlink"/>
            <w:rFonts w:cs="Tahoma"/>
            <w:i/>
            <w:sz w:val="22"/>
            <w:szCs w:val="22"/>
            <w:lang w:val="ro-RO"/>
          </w:rPr>
          <w:t>Serviciul Mobil Aeronau</w:t>
        </w:r>
        <w:r w:rsidR="006B310B" w:rsidRPr="00290300">
          <w:rPr>
            <w:rStyle w:val="Hyperlink"/>
            <w:rFonts w:cs="Tahoma"/>
            <w:i/>
            <w:sz w:val="22"/>
            <w:szCs w:val="22"/>
            <w:lang w:val="ro-RO"/>
          </w:rPr>
          <w:t>tic</w:t>
        </w:r>
      </w:hyperlink>
      <w:r w:rsidR="006B310B">
        <w:rPr>
          <w:rStyle w:val="tal1"/>
          <w:rFonts w:cs="Tahoma"/>
          <w:i/>
          <w:sz w:val="22"/>
          <w:szCs w:val="22"/>
          <w:lang w:val="ro-RO"/>
        </w:rPr>
        <w:t xml:space="preserve">, </w:t>
      </w:r>
      <w:hyperlink r:id="rId13" w:history="1">
        <w:r w:rsidR="006B310B" w:rsidRPr="00290300">
          <w:rPr>
            <w:rStyle w:val="Hyperlink"/>
            <w:rFonts w:cs="Tahoma"/>
            <w:i/>
            <w:sz w:val="22"/>
            <w:szCs w:val="22"/>
            <w:lang w:val="ro-RO"/>
          </w:rPr>
          <w:t>Serviciul Radiodeterminare</w:t>
        </w:r>
      </w:hyperlink>
      <w:r w:rsidR="006B310B">
        <w:rPr>
          <w:rStyle w:val="tal1"/>
          <w:rFonts w:cs="Tahoma"/>
          <w:i/>
          <w:sz w:val="22"/>
          <w:szCs w:val="22"/>
          <w:lang w:val="ro-RO"/>
        </w:rPr>
        <w:t xml:space="preserve">, </w:t>
      </w:r>
      <w:hyperlink r:id="rId14" w:history="1">
        <w:r w:rsidRPr="00290300">
          <w:rPr>
            <w:rStyle w:val="Hyperlink"/>
            <w:rFonts w:cs="Tahoma"/>
            <w:i/>
            <w:sz w:val="22"/>
            <w:szCs w:val="22"/>
            <w:lang w:val="ro-RO"/>
          </w:rPr>
          <w:t>Serviciul Fix prin Satelit</w:t>
        </w:r>
      </w:hyperlink>
      <w:r w:rsidRPr="004F2AAE">
        <w:rPr>
          <w:rStyle w:val="tal1"/>
          <w:rFonts w:cs="Tahoma"/>
          <w:sz w:val="22"/>
          <w:szCs w:val="22"/>
          <w:lang w:val="ro-RO"/>
        </w:rPr>
        <w:t xml:space="preserve"> </w:t>
      </w:r>
      <w:r w:rsidR="006B310B" w:rsidRPr="006B310B">
        <w:rPr>
          <w:rStyle w:val="tal1"/>
          <w:rFonts w:cs="Tahoma"/>
          <w:i/>
          <w:sz w:val="22"/>
          <w:szCs w:val="22"/>
          <w:lang w:val="ro-RO"/>
        </w:rPr>
        <w:t>şi</w:t>
      </w:r>
      <w:r w:rsidR="006B310B">
        <w:rPr>
          <w:rStyle w:val="tal1"/>
          <w:rFonts w:cs="Tahoma"/>
          <w:sz w:val="22"/>
          <w:szCs w:val="22"/>
          <w:lang w:val="ro-RO"/>
        </w:rPr>
        <w:t xml:space="preserve"> </w:t>
      </w:r>
      <w:hyperlink r:id="rId15" w:history="1">
        <w:r w:rsidR="006B310B" w:rsidRPr="00290300">
          <w:rPr>
            <w:rStyle w:val="Hyperlink"/>
            <w:rFonts w:cs="Tahoma"/>
            <w:i/>
            <w:sz w:val="22"/>
            <w:szCs w:val="22"/>
            <w:lang w:val="ro-RO"/>
          </w:rPr>
          <w:t>Serviciul Mobil prin Satelit</w:t>
        </w:r>
      </w:hyperlink>
      <w:r w:rsidR="00812E29">
        <w:rPr>
          <w:rStyle w:val="tal1"/>
          <w:rFonts w:cs="Tahoma"/>
          <w:i/>
          <w:sz w:val="22"/>
          <w:szCs w:val="22"/>
          <w:lang w:val="ro-RO"/>
        </w:rPr>
        <w:t>,</w:t>
      </w:r>
      <w:r w:rsidR="006B310B" w:rsidRPr="004F2AAE">
        <w:rPr>
          <w:rStyle w:val="tal1"/>
          <w:rFonts w:cs="Tahoma"/>
          <w:sz w:val="22"/>
          <w:szCs w:val="22"/>
          <w:lang w:val="ro-RO"/>
        </w:rPr>
        <w:t xml:space="preserve"> </w:t>
      </w:r>
      <w:r w:rsidRPr="004F2AAE">
        <w:rPr>
          <w:rStyle w:val="tal1"/>
          <w:rFonts w:cs="Tahoma"/>
          <w:sz w:val="22"/>
          <w:szCs w:val="22"/>
          <w:lang w:val="ro-RO"/>
        </w:rPr>
        <w:t xml:space="preserve">solicitantul va depune </w:t>
      </w:r>
      <w:smartTag w:uri="urn:schemas-microsoft-com:office:smarttags" w:element="PersonName">
        <w:smartTagPr>
          <w:attr w:name="ProductID" w:val="la ANCOM"/>
        </w:smartTagPr>
        <w:r w:rsidRPr="004F2AAE">
          <w:rPr>
            <w:rStyle w:val="tal1"/>
            <w:rFonts w:cs="Tahoma"/>
            <w:sz w:val="22"/>
            <w:szCs w:val="22"/>
            <w:lang w:val="ro-RO"/>
          </w:rPr>
          <w:t>la ANCOM</w:t>
        </w:r>
      </w:smartTag>
      <w:r w:rsidRPr="004F2AAE">
        <w:rPr>
          <w:rStyle w:val="tal1"/>
          <w:rFonts w:cs="Tahoma"/>
          <w:sz w:val="22"/>
          <w:szCs w:val="22"/>
          <w:lang w:val="ro-RO"/>
        </w:rPr>
        <w:t xml:space="preserve"> o cerere</w:t>
      </w:r>
      <w:r w:rsidR="002227CB">
        <w:rPr>
          <w:rStyle w:val="tal1"/>
          <w:rFonts w:cs="Tahoma"/>
          <w:sz w:val="22"/>
          <w:szCs w:val="22"/>
          <w:lang w:val="ro-RO"/>
        </w:rPr>
        <w:t>,</w:t>
      </w:r>
      <w:r w:rsidRPr="004F2AAE">
        <w:rPr>
          <w:rStyle w:val="tal1"/>
          <w:rFonts w:cs="Tahoma"/>
          <w:sz w:val="22"/>
          <w:szCs w:val="22"/>
          <w:lang w:val="ro-RO"/>
        </w:rPr>
        <w:t xml:space="preserve"> în original</w:t>
      </w:r>
      <w:r w:rsidR="002227CB">
        <w:rPr>
          <w:rStyle w:val="tal1"/>
          <w:rFonts w:cs="Tahoma"/>
          <w:sz w:val="22"/>
          <w:szCs w:val="22"/>
          <w:lang w:val="ro-RO"/>
        </w:rPr>
        <w:t>, semnată olograf,</w:t>
      </w:r>
      <w:r w:rsidRPr="004F2AAE">
        <w:rPr>
          <w:rStyle w:val="tal1"/>
          <w:rFonts w:cs="Tahoma"/>
          <w:sz w:val="22"/>
          <w:szCs w:val="22"/>
          <w:lang w:val="ro-RO"/>
        </w:rPr>
        <w:t xml:space="preserve"> </w:t>
      </w:r>
      <w:r w:rsidR="00812E29" w:rsidRPr="00812E29">
        <w:rPr>
          <w:rStyle w:val="tal1"/>
          <w:rFonts w:cs="Tahoma"/>
          <w:sz w:val="22"/>
          <w:szCs w:val="22"/>
          <w:lang w:val="ro-RO"/>
        </w:rPr>
        <w:t>sau</w:t>
      </w:r>
      <w:r w:rsidR="00812E29">
        <w:rPr>
          <w:rStyle w:val="tal1"/>
          <w:rFonts w:cs="Tahoma"/>
          <w:sz w:val="22"/>
          <w:szCs w:val="22"/>
          <w:lang w:val="ro-RO"/>
        </w:rPr>
        <w:t xml:space="preserve"> o va transmite </w:t>
      </w:r>
      <w:r w:rsidR="00812E29" w:rsidRPr="00812E29">
        <w:rPr>
          <w:rStyle w:val="tal1"/>
          <w:rFonts w:cs="Tahoma"/>
          <w:sz w:val="22"/>
          <w:szCs w:val="22"/>
          <w:lang w:val="ro-RO"/>
        </w:rPr>
        <w:t>ca înscris în formă electronică, căruia i s-a încorporat, i s-a ataşat sau i s-a asociat logic o semnătură electronică extinsă, bazată pe un certificat calificat nesuspendat sau nerevocat la momentul respectiv şi generată cu ajutorul unui dispozitiv securizat de creare a semnăturii electronice</w:t>
      </w:r>
      <w:r w:rsidR="00812E29">
        <w:rPr>
          <w:rStyle w:val="tal1"/>
          <w:rFonts w:cs="Tahoma"/>
          <w:sz w:val="22"/>
          <w:szCs w:val="22"/>
          <w:lang w:val="ro-RO"/>
        </w:rPr>
        <w:t xml:space="preserve">, </w:t>
      </w:r>
      <w:r w:rsidRPr="004F2AAE">
        <w:rPr>
          <w:rStyle w:val="tal1"/>
          <w:rFonts w:cs="Tahoma"/>
          <w:sz w:val="22"/>
          <w:szCs w:val="22"/>
          <w:lang w:val="ro-RO"/>
        </w:rPr>
        <w:t>av</w:t>
      </w:r>
      <w:r w:rsidR="004F2AAE">
        <w:rPr>
          <w:rStyle w:val="tal1"/>
          <w:rFonts w:cs="Tahoma"/>
          <w:sz w:val="22"/>
          <w:szCs w:val="22"/>
          <w:lang w:val="ro-RO"/>
        </w:rPr>
        <w:t xml:space="preserve">ând conţinutul-cadru prezentat </w:t>
      </w:r>
      <w:r w:rsidR="004F2AAE" w:rsidRPr="00290300">
        <w:rPr>
          <w:rStyle w:val="tal1"/>
          <w:rFonts w:cs="Tahoma"/>
          <w:sz w:val="22"/>
          <w:szCs w:val="22"/>
          <w:lang w:val="ro-RO"/>
        </w:rPr>
        <w:t>pe pagina de in</w:t>
      </w:r>
      <w:r w:rsidRPr="00290300">
        <w:rPr>
          <w:rStyle w:val="tal1"/>
          <w:rFonts w:cs="Tahoma"/>
          <w:sz w:val="22"/>
          <w:szCs w:val="22"/>
          <w:lang w:val="ro-RO"/>
        </w:rPr>
        <w:t>ternet a ANCOM</w:t>
      </w:r>
      <w:r w:rsidRPr="004F2AAE">
        <w:rPr>
          <w:rStyle w:val="tal1"/>
          <w:rFonts w:cs="Tahoma"/>
          <w:sz w:val="22"/>
          <w:szCs w:val="22"/>
          <w:lang w:val="ro-RO"/>
        </w:rPr>
        <w:t>, semnată de reprezentantul legal al societăţii</w:t>
      </w:r>
      <w:r w:rsidR="00812E29">
        <w:rPr>
          <w:rStyle w:val="tal1"/>
          <w:rFonts w:cs="Tahoma"/>
          <w:sz w:val="22"/>
          <w:szCs w:val="22"/>
          <w:lang w:val="ro-RO"/>
        </w:rPr>
        <w:t xml:space="preserve"> sau de solicitantul persoană fizică</w:t>
      </w:r>
      <w:r w:rsidRPr="004F2AAE">
        <w:rPr>
          <w:rStyle w:val="tal1"/>
          <w:rFonts w:cs="Tahoma"/>
          <w:sz w:val="22"/>
          <w:szCs w:val="22"/>
          <w:lang w:val="ro-RO"/>
        </w:rPr>
        <w:t>.</w:t>
      </w:r>
    </w:p>
    <w:p w14:paraId="4FCF32D9" w14:textId="77777777" w:rsidR="008030A5" w:rsidRPr="004F2AAE" w:rsidRDefault="008030A5" w:rsidP="00084F6B">
      <w:pPr>
        <w:spacing w:line="276" w:lineRule="auto"/>
        <w:ind w:firstLine="720"/>
        <w:jc w:val="both"/>
        <w:rPr>
          <w:rFonts w:cs="Tahoma"/>
          <w:sz w:val="22"/>
          <w:szCs w:val="22"/>
          <w:lang w:val="ro-RO"/>
        </w:rPr>
      </w:pPr>
      <w:r w:rsidRPr="004F2AAE">
        <w:rPr>
          <w:rStyle w:val="tal1"/>
          <w:rFonts w:cs="Tahoma"/>
          <w:sz w:val="22"/>
          <w:szCs w:val="22"/>
          <w:lang w:val="ro-RO"/>
        </w:rPr>
        <w:t xml:space="preserve">Cererea va fi însoţită, pentru </w:t>
      </w:r>
      <w:r w:rsidRPr="004F2AAE">
        <w:rPr>
          <w:rStyle w:val="tal1"/>
          <w:rFonts w:cs="Tahoma"/>
          <w:i/>
          <w:sz w:val="22"/>
          <w:szCs w:val="22"/>
          <w:lang w:val="ro-RO"/>
        </w:rPr>
        <w:t>persoanele juridice</w:t>
      </w:r>
      <w:r w:rsidR="00723541">
        <w:rPr>
          <w:rStyle w:val="tal1"/>
          <w:rFonts w:cs="Tahoma"/>
          <w:i/>
          <w:sz w:val="22"/>
          <w:szCs w:val="22"/>
          <w:lang w:val="ro-RO"/>
        </w:rPr>
        <w:t>,</w:t>
      </w:r>
      <w:r w:rsidR="00723541" w:rsidRPr="00723541">
        <w:rPr>
          <w:rStyle w:val="tal1"/>
          <w:rFonts w:cs="Tahoma"/>
          <w:i/>
          <w:sz w:val="22"/>
          <w:szCs w:val="22"/>
          <w:lang w:val="ro-RO"/>
        </w:rPr>
        <w:t xml:space="preserve"> persoane</w:t>
      </w:r>
      <w:r w:rsidR="00723541">
        <w:rPr>
          <w:rStyle w:val="tal1"/>
          <w:rFonts w:cs="Tahoma"/>
          <w:i/>
          <w:sz w:val="22"/>
          <w:szCs w:val="22"/>
          <w:lang w:val="ro-RO"/>
        </w:rPr>
        <w:t>le</w:t>
      </w:r>
      <w:r w:rsidR="00723541" w:rsidRPr="00723541">
        <w:rPr>
          <w:rStyle w:val="tal1"/>
          <w:rFonts w:cs="Tahoma"/>
          <w:i/>
          <w:sz w:val="22"/>
          <w:szCs w:val="22"/>
          <w:lang w:val="ro-RO"/>
        </w:rPr>
        <w:t xml:space="preserve"> fizice autorizate, întreprinderil</w:t>
      </w:r>
      <w:r w:rsidR="00723541">
        <w:rPr>
          <w:rStyle w:val="tal1"/>
          <w:rFonts w:cs="Tahoma"/>
          <w:i/>
          <w:sz w:val="22"/>
          <w:szCs w:val="22"/>
          <w:lang w:val="ro-RO"/>
        </w:rPr>
        <w:t xml:space="preserve">e </w:t>
      </w:r>
      <w:r w:rsidR="00723541" w:rsidRPr="00723541">
        <w:rPr>
          <w:rStyle w:val="tal1"/>
          <w:rFonts w:cs="Tahoma"/>
          <w:i/>
          <w:sz w:val="22"/>
          <w:szCs w:val="22"/>
          <w:lang w:val="ro-RO"/>
        </w:rPr>
        <w:t>individuale sau întreprinderi</w:t>
      </w:r>
      <w:r w:rsidR="00723541">
        <w:rPr>
          <w:rStyle w:val="tal1"/>
          <w:rFonts w:cs="Tahoma"/>
          <w:i/>
          <w:sz w:val="22"/>
          <w:szCs w:val="22"/>
          <w:lang w:val="ro-RO"/>
        </w:rPr>
        <w:t>le</w:t>
      </w:r>
      <w:r w:rsidR="00723541" w:rsidRPr="00723541">
        <w:rPr>
          <w:rStyle w:val="tal1"/>
          <w:rFonts w:cs="Tahoma"/>
          <w:i/>
          <w:sz w:val="22"/>
          <w:szCs w:val="22"/>
          <w:lang w:val="ro-RO"/>
        </w:rPr>
        <w:t xml:space="preserve"> familiale</w:t>
      </w:r>
      <w:r w:rsidRPr="004F2AAE">
        <w:rPr>
          <w:rStyle w:val="tal1"/>
          <w:rFonts w:cs="Tahoma"/>
          <w:i/>
          <w:sz w:val="22"/>
          <w:szCs w:val="22"/>
          <w:lang w:val="ro-RO"/>
        </w:rPr>
        <w:t>,</w:t>
      </w:r>
      <w:r w:rsidRPr="004F2AAE">
        <w:rPr>
          <w:rStyle w:val="tal1"/>
          <w:rFonts w:cs="Tahoma"/>
          <w:sz w:val="22"/>
          <w:szCs w:val="22"/>
          <w:lang w:val="ro-RO"/>
        </w:rPr>
        <w:t xml:space="preserve"> în mod obligatoriu de următoarele:</w:t>
      </w:r>
    </w:p>
    <w:p w14:paraId="5ADE9183" w14:textId="075B3283" w:rsidR="008030A5" w:rsidRPr="00084F6B" w:rsidRDefault="008030A5" w:rsidP="00084F6B">
      <w:pPr>
        <w:spacing w:line="276" w:lineRule="auto"/>
        <w:ind w:firstLine="720"/>
        <w:jc w:val="both"/>
        <w:rPr>
          <w:rStyle w:val="tli1"/>
          <w:lang w:val="ro-RO"/>
        </w:rPr>
      </w:pPr>
      <w:r w:rsidRPr="004F2AAE">
        <w:rPr>
          <w:rStyle w:val="li1"/>
          <w:rFonts w:cs="Tahoma"/>
          <w:b w:val="0"/>
          <w:bCs w:val="0"/>
          <w:color w:val="000000"/>
          <w:sz w:val="22"/>
          <w:szCs w:val="22"/>
          <w:lang w:val="ro-RO"/>
        </w:rPr>
        <w:t>a)</w:t>
      </w:r>
      <w:r w:rsidRPr="004F2AAE">
        <w:rPr>
          <w:rStyle w:val="li1"/>
          <w:rFonts w:cs="Tahoma"/>
          <w:b w:val="0"/>
          <w:bCs w:val="0"/>
          <w:sz w:val="22"/>
          <w:szCs w:val="22"/>
          <w:lang w:val="ro-RO"/>
        </w:rPr>
        <w:t xml:space="preserve"> </w:t>
      </w:r>
      <w:r w:rsidR="00812E29" w:rsidRPr="00812E29">
        <w:rPr>
          <w:rStyle w:val="tli1"/>
          <w:rFonts w:cs="Tahoma"/>
          <w:sz w:val="22"/>
          <w:szCs w:val="22"/>
          <w:lang w:val="ro-RO"/>
        </w:rPr>
        <w:t>certificatul constatator emis de Oficiul Naţional al Registrului Comerţului, cu cel mult 30 de zile calendaristice înainte de data transmiterii cererii, în original sau ca înscris în formă electronică, căruia i s-a încorporat, i s-a ataşat sau i s-a asociat logic o semnătură electronică extinsă și care să conţină în mod obligatoriu cel puțin menţiuni referitoare la datele de identificare, obiectul de activitate şi mențiuni referitoare la insolvență, reorganizare judiciară sau faliment, dizolvare sau lichidare</w:t>
      </w:r>
      <w:r w:rsidRPr="004F2AAE">
        <w:rPr>
          <w:rStyle w:val="tli1"/>
          <w:rFonts w:cs="Tahoma"/>
          <w:sz w:val="22"/>
          <w:szCs w:val="22"/>
          <w:lang w:val="ro-RO"/>
        </w:rPr>
        <w:t>;</w:t>
      </w:r>
    </w:p>
    <w:p w14:paraId="278130E6" w14:textId="50AD6ECE" w:rsidR="008030A5" w:rsidRPr="004F2AAE" w:rsidRDefault="008030A5" w:rsidP="00084F6B">
      <w:pPr>
        <w:spacing w:line="276" w:lineRule="auto"/>
        <w:ind w:firstLine="720"/>
        <w:jc w:val="both"/>
        <w:rPr>
          <w:rFonts w:cs="Tahoma"/>
          <w:sz w:val="22"/>
          <w:szCs w:val="22"/>
          <w:lang w:val="ro-RO"/>
        </w:rPr>
      </w:pPr>
      <w:r w:rsidRPr="004F2AAE">
        <w:rPr>
          <w:rFonts w:cs="Tahoma"/>
          <w:color w:val="000000"/>
          <w:sz w:val="22"/>
          <w:szCs w:val="22"/>
          <w:lang w:val="ro-RO"/>
        </w:rPr>
        <w:t>b</w:t>
      </w:r>
      <w:r w:rsidRPr="004F2AAE">
        <w:rPr>
          <w:rStyle w:val="li1"/>
          <w:rFonts w:cs="Tahoma"/>
          <w:b w:val="0"/>
          <w:bCs w:val="0"/>
          <w:color w:val="000000"/>
          <w:sz w:val="22"/>
          <w:szCs w:val="22"/>
          <w:lang w:val="ro-RO"/>
        </w:rPr>
        <w:t>)</w:t>
      </w:r>
      <w:r w:rsidRPr="004F2AAE">
        <w:rPr>
          <w:rStyle w:val="li1"/>
          <w:rFonts w:cs="Tahoma"/>
          <w:b w:val="0"/>
          <w:bCs w:val="0"/>
          <w:sz w:val="22"/>
          <w:szCs w:val="22"/>
          <w:lang w:val="ro-RO"/>
        </w:rPr>
        <w:t xml:space="preserve"> </w:t>
      </w:r>
      <w:r w:rsidRPr="004F2AAE">
        <w:rPr>
          <w:rStyle w:val="tli1"/>
          <w:rFonts w:cs="Tahoma"/>
          <w:sz w:val="22"/>
          <w:szCs w:val="22"/>
          <w:lang w:val="ro-RO"/>
        </w:rPr>
        <w:t xml:space="preserve">documentaţia tehnică care susţine soluţia propusă de realizare a reţelei de comunicaţii electronice în baza condiţiilor tehnice minimale stabilite de ANCOM, în conformitate cu reglementările tehnice aplicabile şi ţinând cont de serviciul de radiocomunicaţii în care se încadrează aplicaţia solicitată. Conţinutul documentaţiei tehnice este prezentat </w:t>
      </w:r>
      <w:r w:rsidR="004B1E70" w:rsidRPr="00290300">
        <w:rPr>
          <w:rStyle w:val="tpa1"/>
          <w:rFonts w:cs="Tahoma"/>
          <w:sz w:val="22"/>
          <w:szCs w:val="22"/>
          <w:lang w:val="ro-RO"/>
        </w:rPr>
        <w:t xml:space="preserve">pe </w:t>
      </w:r>
      <w:hyperlink r:id="rId16" w:history="1">
        <w:r w:rsidR="004B1E70" w:rsidRPr="00290300">
          <w:rPr>
            <w:rStyle w:val="Hyperlink"/>
            <w:rFonts w:cs="Tahoma"/>
            <w:sz w:val="22"/>
            <w:szCs w:val="22"/>
            <w:lang w:val="ro-RO"/>
          </w:rPr>
          <w:t>pagina de internet a ANCOM</w:t>
        </w:r>
      </w:hyperlink>
      <w:r w:rsidRPr="004F2AAE">
        <w:rPr>
          <w:rStyle w:val="tli1"/>
          <w:rFonts w:cs="Tahoma"/>
          <w:sz w:val="22"/>
          <w:szCs w:val="22"/>
          <w:lang w:val="ro-RO"/>
        </w:rPr>
        <w:t>.</w:t>
      </w:r>
    </w:p>
    <w:p w14:paraId="223DA705" w14:textId="2D86C948" w:rsidR="008030A5" w:rsidRPr="004F2AAE" w:rsidRDefault="008030A5" w:rsidP="00084F6B">
      <w:pPr>
        <w:spacing w:line="276" w:lineRule="auto"/>
        <w:ind w:firstLine="720"/>
        <w:jc w:val="both"/>
        <w:rPr>
          <w:rStyle w:val="tal1"/>
          <w:rFonts w:cs="Tahoma"/>
          <w:sz w:val="22"/>
          <w:szCs w:val="22"/>
          <w:lang w:val="ro-RO"/>
        </w:rPr>
      </w:pPr>
      <w:r w:rsidRPr="004F2AAE">
        <w:rPr>
          <w:rStyle w:val="tal1"/>
          <w:rFonts w:cs="Tahoma"/>
          <w:sz w:val="22"/>
          <w:szCs w:val="22"/>
          <w:lang w:val="ro-RO"/>
        </w:rPr>
        <w:t xml:space="preserve">Cererea va fi </w:t>
      </w:r>
      <w:r w:rsidR="00DC2159" w:rsidRPr="004F2AAE">
        <w:rPr>
          <w:rStyle w:val="tal1"/>
          <w:rFonts w:cs="Tahoma"/>
          <w:sz w:val="22"/>
          <w:szCs w:val="22"/>
          <w:lang w:val="ro-RO"/>
        </w:rPr>
        <w:t>însoțită</w:t>
      </w:r>
      <w:r w:rsidRPr="004F2AAE">
        <w:rPr>
          <w:rStyle w:val="tal1"/>
          <w:rFonts w:cs="Tahoma"/>
          <w:sz w:val="22"/>
          <w:szCs w:val="22"/>
          <w:lang w:val="ro-RO"/>
        </w:rPr>
        <w:t>, în cazul</w:t>
      </w:r>
      <w:r w:rsidR="007B0E7D" w:rsidRPr="007B0E7D">
        <w:rPr>
          <w:rStyle w:val="tal1"/>
          <w:rFonts w:cs="Tahoma"/>
          <w:sz w:val="22"/>
          <w:szCs w:val="22"/>
          <w:lang w:val="ro-RO"/>
        </w:rPr>
        <w:t xml:space="preserve"> </w:t>
      </w:r>
      <w:r w:rsidR="00DC2159" w:rsidRPr="00DC2159">
        <w:rPr>
          <w:rStyle w:val="tal1"/>
          <w:rFonts w:cs="Tahoma"/>
          <w:i/>
          <w:iCs/>
          <w:sz w:val="22"/>
          <w:szCs w:val="22"/>
          <w:lang w:val="ro-RO"/>
        </w:rPr>
        <w:t>instituțiilor</w:t>
      </w:r>
      <w:r w:rsidR="007B0E7D" w:rsidRPr="00084F6B">
        <w:rPr>
          <w:rStyle w:val="tal1"/>
          <w:rFonts w:cs="Tahoma"/>
          <w:i/>
          <w:iCs/>
          <w:sz w:val="22"/>
          <w:szCs w:val="22"/>
          <w:lang w:val="ro-RO"/>
        </w:rPr>
        <w:t xml:space="preserve"> publice</w:t>
      </w:r>
      <w:r w:rsidR="007B0E7D">
        <w:rPr>
          <w:rStyle w:val="tal1"/>
          <w:rFonts w:cs="Tahoma"/>
          <w:i/>
          <w:iCs/>
          <w:sz w:val="22"/>
          <w:szCs w:val="22"/>
          <w:lang w:val="ro-RO"/>
        </w:rPr>
        <w:t xml:space="preserve"> sau </w:t>
      </w:r>
      <w:r w:rsidR="00DC2159" w:rsidRPr="004F2AAE">
        <w:rPr>
          <w:rStyle w:val="tal1"/>
          <w:rFonts w:cs="Tahoma"/>
          <w:i/>
          <w:sz w:val="22"/>
          <w:szCs w:val="22"/>
          <w:lang w:val="ro-RO"/>
        </w:rPr>
        <w:t>asociațiilor</w:t>
      </w:r>
      <w:r w:rsidRPr="004F2AAE">
        <w:rPr>
          <w:rStyle w:val="tal1"/>
          <w:rFonts w:cs="Tahoma"/>
          <w:i/>
          <w:sz w:val="22"/>
          <w:szCs w:val="22"/>
          <w:lang w:val="ro-RO"/>
        </w:rPr>
        <w:t xml:space="preserve"> şi </w:t>
      </w:r>
      <w:r w:rsidR="00DC2159" w:rsidRPr="004F2AAE">
        <w:rPr>
          <w:rStyle w:val="tal1"/>
          <w:rFonts w:cs="Tahoma"/>
          <w:i/>
          <w:sz w:val="22"/>
          <w:szCs w:val="22"/>
          <w:lang w:val="ro-RO"/>
        </w:rPr>
        <w:t>fundațiilor</w:t>
      </w:r>
      <w:r w:rsidRPr="004F2AAE">
        <w:rPr>
          <w:rStyle w:val="tal1"/>
          <w:rFonts w:cs="Tahoma"/>
          <w:sz w:val="22"/>
          <w:szCs w:val="22"/>
          <w:lang w:val="ro-RO"/>
        </w:rPr>
        <w:t xml:space="preserve"> care funcţionează potrivit dispoziţiilor Ordonanţei Guvernului nr. 26/2000 cu privire la asociaţii şi fundaţii, aprobată cu modificări şi completări prin Legea nr. 246/2005, </w:t>
      </w:r>
      <w:r w:rsidR="00723541">
        <w:rPr>
          <w:rStyle w:val="tal1"/>
          <w:rFonts w:cs="Tahoma"/>
          <w:sz w:val="22"/>
          <w:szCs w:val="22"/>
          <w:lang w:val="ro-RO"/>
        </w:rPr>
        <w:t xml:space="preserve">cu modificările și completările ulterioare, </w:t>
      </w:r>
      <w:r w:rsidRPr="004F2AAE">
        <w:rPr>
          <w:rStyle w:val="tal1"/>
          <w:rFonts w:cs="Tahoma"/>
          <w:sz w:val="22"/>
          <w:szCs w:val="22"/>
          <w:lang w:val="ro-RO"/>
        </w:rPr>
        <w:t>de următoarele:</w:t>
      </w:r>
    </w:p>
    <w:p w14:paraId="72A25CA9" w14:textId="53EF7922" w:rsidR="008030A5" w:rsidRPr="004F2AAE" w:rsidRDefault="00DD2692" w:rsidP="00084F6B">
      <w:pPr>
        <w:spacing w:line="276" w:lineRule="auto"/>
        <w:ind w:firstLine="720"/>
        <w:jc w:val="both"/>
        <w:rPr>
          <w:rFonts w:cs="Tahoma"/>
          <w:sz w:val="22"/>
          <w:szCs w:val="22"/>
          <w:lang w:val="ro-RO"/>
        </w:rPr>
      </w:pPr>
      <w:r>
        <w:rPr>
          <w:rFonts w:cs="Tahoma"/>
          <w:color w:val="000000"/>
          <w:sz w:val="22"/>
          <w:szCs w:val="22"/>
          <w:lang w:val="ro-RO"/>
        </w:rPr>
        <w:t>a</w:t>
      </w:r>
      <w:r w:rsidR="004F2AAE">
        <w:rPr>
          <w:rStyle w:val="tli1"/>
          <w:rFonts w:cs="Tahoma"/>
          <w:sz w:val="22"/>
          <w:szCs w:val="22"/>
          <w:lang w:val="ro-RO"/>
        </w:rPr>
        <w:t xml:space="preserve">) </w:t>
      </w:r>
      <w:r w:rsidR="007B0E7D" w:rsidRPr="007B0E7D">
        <w:rPr>
          <w:rStyle w:val="tli1"/>
          <w:rFonts w:cs="Tahoma"/>
          <w:sz w:val="22"/>
          <w:szCs w:val="22"/>
          <w:lang w:val="ro-RO"/>
        </w:rPr>
        <w:t xml:space="preserve">certificatul de înregistrare fiscală </w:t>
      </w:r>
      <w:r w:rsidRPr="007B0E7D">
        <w:rPr>
          <w:rStyle w:val="tli1"/>
          <w:rFonts w:cs="Tahoma"/>
          <w:sz w:val="22"/>
          <w:szCs w:val="22"/>
          <w:lang w:val="ro-RO"/>
        </w:rPr>
        <w:t>și</w:t>
      </w:r>
      <w:r w:rsidR="007B0E7D" w:rsidRPr="007B0E7D">
        <w:rPr>
          <w:rStyle w:val="tli1"/>
          <w:rFonts w:cs="Tahoma"/>
          <w:sz w:val="22"/>
          <w:szCs w:val="22"/>
          <w:lang w:val="ro-RO"/>
        </w:rPr>
        <w:t xml:space="preserve">/sau certificatul de înscriere în Registrul </w:t>
      </w:r>
      <w:r w:rsidRPr="007B0E7D">
        <w:rPr>
          <w:rStyle w:val="tli1"/>
          <w:rFonts w:cs="Tahoma"/>
          <w:sz w:val="22"/>
          <w:szCs w:val="22"/>
          <w:lang w:val="ro-RO"/>
        </w:rPr>
        <w:t>asociațiilor</w:t>
      </w:r>
      <w:r w:rsidR="007B0E7D" w:rsidRPr="007B0E7D">
        <w:rPr>
          <w:rStyle w:val="tli1"/>
          <w:rFonts w:cs="Tahoma"/>
          <w:sz w:val="22"/>
          <w:szCs w:val="22"/>
          <w:lang w:val="ro-RO"/>
        </w:rPr>
        <w:t xml:space="preserve"> şi fundaţiilor sau în Registrul </w:t>
      </w:r>
      <w:r w:rsidRPr="007B0E7D">
        <w:rPr>
          <w:rStyle w:val="tli1"/>
          <w:rFonts w:cs="Tahoma"/>
          <w:sz w:val="22"/>
          <w:szCs w:val="22"/>
          <w:lang w:val="ro-RO"/>
        </w:rPr>
        <w:t>federațiilor</w:t>
      </w:r>
      <w:r w:rsidR="007B0E7D" w:rsidRPr="007B0E7D">
        <w:rPr>
          <w:rStyle w:val="tli1"/>
          <w:rFonts w:cs="Tahoma"/>
          <w:sz w:val="22"/>
          <w:szCs w:val="22"/>
          <w:lang w:val="ro-RO"/>
        </w:rPr>
        <w:t>,</w:t>
      </w:r>
      <w:r w:rsidRPr="00DD2692">
        <w:rPr>
          <w:rStyle w:val="tli1"/>
          <w:rFonts w:cs="Tahoma"/>
          <w:sz w:val="22"/>
          <w:szCs w:val="22"/>
          <w:lang w:val="ro-RO"/>
        </w:rPr>
        <w:t xml:space="preserve"> în cazul asociațiilor sau fundațiilor</w:t>
      </w:r>
      <w:r>
        <w:rPr>
          <w:rStyle w:val="tli1"/>
          <w:rFonts w:cs="Tahoma"/>
          <w:sz w:val="22"/>
          <w:szCs w:val="22"/>
          <w:lang w:val="ro-RO"/>
        </w:rPr>
        <w:t>,</w:t>
      </w:r>
      <w:r w:rsidR="007B0E7D" w:rsidRPr="007B0E7D">
        <w:rPr>
          <w:rStyle w:val="tli1"/>
          <w:rFonts w:cs="Tahoma"/>
          <w:sz w:val="22"/>
          <w:szCs w:val="22"/>
          <w:lang w:val="ro-RO"/>
        </w:rPr>
        <w:t xml:space="preserve"> în copie;</w:t>
      </w:r>
    </w:p>
    <w:p w14:paraId="59C9A333" w14:textId="143C3BD9" w:rsidR="004B1E70" w:rsidRPr="004F2AAE" w:rsidRDefault="00DD2692" w:rsidP="00084F6B">
      <w:pPr>
        <w:spacing w:line="276" w:lineRule="auto"/>
        <w:ind w:firstLine="720"/>
        <w:jc w:val="both"/>
        <w:rPr>
          <w:rStyle w:val="tal1"/>
          <w:rFonts w:cs="Tahoma"/>
          <w:sz w:val="22"/>
          <w:szCs w:val="22"/>
          <w:lang w:val="ro-RO"/>
        </w:rPr>
      </w:pPr>
      <w:r>
        <w:rPr>
          <w:rStyle w:val="li1"/>
          <w:rFonts w:cs="Tahoma"/>
          <w:b w:val="0"/>
          <w:bCs w:val="0"/>
          <w:color w:val="000000"/>
          <w:sz w:val="22"/>
          <w:szCs w:val="22"/>
          <w:lang w:val="ro-RO"/>
        </w:rPr>
        <w:t>b</w:t>
      </w:r>
      <w:r w:rsidR="008030A5" w:rsidRPr="004F2AAE">
        <w:rPr>
          <w:rStyle w:val="li1"/>
          <w:rFonts w:cs="Tahoma"/>
          <w:b w:val="0"/>
          <w:bCs w:val="0"/>
          <w:color w:val="000000"/>
          <w:sz w:val="22"/>
          <w:szCs w:val="22"/>
          <w:lang w:val="ro-RO"/>
        </w:rPr>
        <w:t>)</w:t>
      </w:r>
      <w:r w:rsidR="008030A5" w:rsidRPr="004F2AAE">
        <w:rPr>
          <w:rStyle w:val="li1"/>
          <w:rFonts w:cs="Tahoma"/>
          <w:b w:val="0"/>
          <w:bCs w:val="0"/>
          <w:sz w:val="22"/>
          <w:szCs w:val="22"/>
          <w:lang w:val="ro-RO"/>
        </w:rPr>
        <w:t xml:space="preserve"> </w:t>
      </w:r>
      <w:r w:rsidR="008030A5" w:rsidRPr="004F2AAE">
        <w:rPr>
          <w:rStyle w:val="tli1"/>
          <w:rFonts w:cs="Tahoma"/>
          <w:sz w:val="22"/>
          <w:szCs w:val="22"/>
          <w:lang w:val="ro-RO"/>
        </w:rPr>
        <w:t>documentaţia tehnică care susţine soluţia propusă de realizare a reţelei de comunicaţii electronice în baza condiţiilor tehnice stabilite de ANCOM, în conformitate cu reglementările</w:t>
      </w:r>
      <w:r w:rsidR="008030A5" w:rsidRPr="004F2AAE">
        <w:rPr>
          <w:rFonts w:cs="Tahoma"/>
          <w:sz w:val="22"/>
          <w:szCs w:val="22"/>
          <w:lang w:val="ro-RO"/>
        </w:rPr>
        <w:t xml:space="preserve"> </w:t>
      </w:r>
      <w:r w:rsidR="008030A5" w:rsidRPr="004F2AAE">
        <w:rPr>
          <w:rStyle w:val="tpa1"/>
          <w:rFonts w:cs="Tahoma"/>
          <w:sz w:val="22"/>
          <w:szCs w:val="22"/>
          <w:lang w:val="ro-RO"/>
        </w:rPr>
        <w:t xml:space="preserve">tehnice aplicabile şi ţinând cont de serviciul de radiocomunicaţii în care se încadrează aplicaţia solicitată; conţinutul documentaţiei tehnice prezentat </w:t>
      </w:r>
      <w:r w:rsidR="004B1E70" w:rsidRPr="00E1678A">
        <w:rPr>
          <w:rStyle w:val="tpa1"/>
          <w:rFonts w:cs="Tahoma"/>
          <w:sz w:val="22"/>
          <w:szCs w:val="22"/>
          <w:lang w:val="ro-RO"/>
        </w:rPr>
        <w:t xml:space="preserve">pe </w:t>
      </w:r>
      <w:hyperlink r:id="rId17" w:history="1">
        <w:r w:rsidR="004B1E70" w:rsidRPr="00E1678A">
          <w:rPr>
            <w:rStyle w:val="Hyperlink"/>
            <w:rFonts w:cs="Tahoma"/>
            <w:sz w:val="22"/>
            <w:szCs w:val="22"/>
            <w:lang w:val="ro-RO"/>
          </w:rPr>
          <w:t>pagina de internet a ANCOM</w:t>
        </w:r>
      </w:hyperlink>
      <w:r w:rsidR="004B1E70" w:rsidRPr="004F2AAE">
        <w:rPr>
          <w:rStyle w:val="tpa1"/>
          <w:rFonts w:cs="Tahoma"/>
          <w:sz w:val="22"/>
          <w:szCs w:val="22"/>
          <w:lang w:val="ro-RO"/>
        </w:rPr>
        <w:t>.</w:t>
      </w:r>
    </w:p>
    <w:p w14:paraId="2786B345" w14:textId="77777777" w:rsidR="008030A5" w:rsidRPr="004F2AAE" w:rsidRDefault="008030A5" w:rsidP="00084F6B">
      <w:pPr>
        <w:spacing w:line="276" w:lineRule="auto"/>
        <w:ind w:firstLine="720"/>
        <w:jc w:val="both"/>
        <w:rPr>
          <w:rFonts w:cs="Tahoma"/>
          <w:sz w:val="22"/>
          <w:szCs w:val="22"/>
          <w:lang w:val="ro-RO"/>
        </w:rPr>
      </w:pPr>
      <w:r w:rsidRPr="004F2AAE">
        <w:rPr>
          <w:rStyle w:val="tal1"/>
          <w:rFonts w:cs="Tahoma"/>
          <w:sz w:val="22"/>
          <w:szCs w:val="22"/>
          <w:lang w:val="ro-RO"/>
        </w:rPr>
        <w:t xml:space="preserve">Cererea va fi însoţită, în cazul </w:t>
      </w:r>
      <w:r w:rsidRPr="004F2AAE">
        <w:rPr>
          <w:rStyle w:val="tal1"/>
          <w:rFonts w:cs="Tahoma"/>
          <w:i/>
          <w:sz w:val="22"/>
          <w:szCs w:val="22"/>
          <w:lang w:val="ro-RO"/>
        </w:rPr>
        <w:t>persoanelor fizice</w:t>
      </w:r>
      <w:r w:rsidRPr="004F2AAE">
        <w:rPr>
          <w:rStyle w:val="tal1"/>
          <w:rFonts w:cs="Tahoma"/>
          <w:sz w:val="22"/>
          <w:szCs w:val="22"/>
          <w:lang w:val="ro-RO"/>
        </w:rPr>
        <w:t>, în mod obligatoriu de următoarele:</w:t>
      </w:r>
    </w:p>
    <w:p w14:paraId="75982C70" w14:textId="11532C01" w:rsidR="008030A5" w:rsidRPr="004F2AAE" w:rsidRDefault="008030A5" w:rsidP="00084F6B">
      <w:pPr>
        <w:spacing w:line="276" w:lineRule="auto"/>
        <w:ind w:firstLine="720"/>
        <w:jc w:val="both"/>
        <w:rPr>
          <w:rFonts w:cs="Tahoma"/>
          <w:sz w:val="22"/>
          <w:szCs w:val="22"/>
          <w:lang w:val="ro-RO"/>
        </w:rPr>
      </w:pPr>
      <w:r w:rsidRPr="004F2AAE">
        <w:rPr>
          <w:rStyle w:val="li1"/>
          <w:rFonts w:cs="Tahoma"/>
          <w:b w:val="0"/>
          <w:bCs w:val="0"/>
          <w:color w:val="000000"/>
          <w:sz w:val="22"/>
          <w:szCs w:val="22"/>
          <w:lang w:val="ro-RO"/>
        </w:rPr>
        <w:lastRenderedPageBreak/>
        <w:t>a)</w:t>
      </w:r>
      <w:r w:rsidR="00360791" w:rsidRPr="004F2AAE">
        <w:rPr>
          <w:rStyle w:val="li1"/>
          <w:rFonts w:cs="Tahoma"/>
          <w:b w:val="0"/>
          <w:bCs w:val="0"/>
          <w:color w:val="000000"/>
          <w:sz w:val="22"/>
          <w:szCs w:val="22"/>
          <w:lang w:val="ro-RO"/>
        </w:rPr>
        <w:t xml:space="preserve"> </w:t>
      </w:r>
      <w:r w:rsidRPr="004F2AAE">
        <w:rPr>
          <w:rStyle w:val="tli1"/>
          <w:rFonts w:cs="Tahoma"/>
          <w:sz w:val="22"/>
          <w:szCs w:val="22"/>
          <w:lang w:val="ro-RO"/>
        </w:rPr>
        <w:t>copia actului de identitate;</w:t>
      </w:r>
    </w:p>
    <w:p w14:paraId="69EDC4BD" w14:textId="3ECBD0AB" w:rsidR="008030A5" w:rsidRPr="004F2AAE" w:rsidRDefault="008030A5" w:rsidP="00084F6B">
      <w:pPr>
        <w:spacing w:line="276" w:lineRule="auto"/>
        <w:ind w:firstLine="720"/>
        <w:jc w:val="both"/>
        <w:rPr>
          <w:rFonts w:cs="Tahoma"/>
          <w:sz w:val="22"/>
          <w:szCs w:val="22"/>
          <w:lang w:val="ro-RO"/>
        </w:rPr>
      </w:pPr>
      <w:r w:rsidRPr="004F2AAE">
        <w:rPr>
          <w:rFonts w:cs="Tahoma"/>
          <w:color w:val="000000"/>
          <w:sz w:val="22"/>
          <w:szCs w:val="22"/>
          <w:lang w:val="ro-RO"/>
        </w:rPr>
        <w:t>b</w:t>
      </w:r>
      <w:r w:rsidRPr="004F2AAE">
        <w:rPr>
          <w:rStyle w:val="li1"/>
          <w:rFonts w:cs="Tahoma"/>
          <w:b w:val="0"/>
          <w:bCs w:val="0"/>
          <w:color w:val="000000"/>
          <w:sz w:val="22"/>
          <w:szCs w:val="22"/>
          <w:lang w:val="ro-RO"/>
        </w:rPr>
        <w:t>)</w:t>
      </w:r>
      <w:r w:rsidRPr="004F2AAE">
        <w:rPr>
          <w:rStyle w:val="li1"/>
          <w:rFonts w:cs="Tahoma"/>
          <w:b w:val="0"/>
          <w:bCs w:val="0"/>
          <w:sz w:val="22"/>
          <w:szCs w:val="22"/>
          <w:lang w:val="ro-RO"/>
        </w:rPr>
        <w:t xml:space="preserve"> </w:t>
      </w:r>
      <w:r w:rsidRPr="004F2AAE">
        <w:rPr>
          <w:rStyle w:val="tli1"/>
          <w:rFonts w:cs="Tahoma"/>
          <w:sz w:val="22"/>
          <w:szCs w:val="22"/>
          <w:lang w:val="ro-RO"/>
        </w:rPr>
        <w:t xml:space="preserve">documentaţia tehnică care susţine soluţia propusă de realizare a reţelei de comunicaţii electronice în baza condiţiilor tehnice minimale stabilite de ANCOM, în conformitate cu reglementările tehnice aplicabile şi ţinând cont de serviciul de radiocomunicaţii în care se încadrează aplicaţia solicitată; conţinutul documentaţiei tehnice </w:t>
      </w:r>
      <w:r w:rsidRPr="004F2AAE">
        <w:rPr>
          <w:rStyle w:val="tpa1"/>
          <w:rFonts w:cs="Tahoma"/>
          <w:sz w:val="22"/>
          <w:szCs w:val="22"/>
          <w:lang w:val="ro-RO"/>
        </w:rPr>
        <w:t xml:space="preserve">prezentat </w:t>
      </w:r>
      <w:r w:rsidR="004B1E70" w:rsidRPr="00E1678A">
        <w:rPr>
          <w:rStyle w:val="tpa1"/>
          <w:rFonts w:cs="Tahoma"/>
          <w:sz w:val="22"/>
          <w:szCs w:val="22"/>
          <w:lang w:val="ro-RO"/>
        </w:rPr>
        <w:t xml:space="preserve">pe </w:t>
      </w:r>
      <w:hyperlink r:id="rId18" w:history="1">
        <w:r w:rsidR="004B1E70" w:rsidRPr="00E1678A">
          <w:rPr>
            <w:rStyle w:val="Hyperlink"/>
            <w:rFonts w:cs="Tahoma"/>
            <w:sz w:val="22"/>
            <w:szCs w:val="22"/>
            <w:lang w:val="ro-RO"/>
          </w:rPr>
          <w:t>pagina de internet a ANCOM</w:t>
        </w:r>
      </w:hyperlink>
      <w:r w:rsidRPr="004F2AAE">
        <w:rPr>
          <w:rStyle w:val="tli1"/>
          <w:rFonts w:cs="Tahoma"/>
          <w:sz w:val="22"/>
          <w:szCs w:val="22"/>
          <w:lang w:val="ro-RO"/>
        </w:rPr>
        <w:t>.</w:t>
      </w:r>
    </w:p>
    <w:p w14:paraId="2A346A4E" w14:textId="77777777" w:rsidR="00DD2692" w:rsidRDefault="00DD2692" w:rsidP="00084F6B">
      <w:pPr>
        <w:spacing w:line="276" w:lineRule="auto"/>
        <w:ind w:firstLine="720"/>
        <w:jc w:val="both"/>
        <w:rPr>
          <w:rFonts w:cs="Tahoma"/>
          <w:sz w:val="22"/>
          <w:szCs w:val="22"/>
          <w:lang w:val="ro-RO"/>
        </w:rPr>
      </w:pPr>
    </w:p>
    <w:p w14:paraId="37DEFDA4" w14:textId="77777777" w:rsidR="00D2024A" w:rsidRPr="004F2AAE" w:rsidRDefault="008030A5" w:rsidP="00084F6B">
      <w:pPr>
        <w:spacing w:line="276" w:lineRule="auto"/>
        <w:ind w:firstLine="720"/>
        <w:jc w:val="both"/>
        <w:rPr>
          <w:rFonts w:cs="Tahoma"/>
          <w:sz w:val="22"/>
          <w:szCs w:val="22"/>
          <w:lang w:val="ro-RO"/>
        </w:rPr>
      </w:pPr>
      <w:r w:rsidRPr="004F2AAE">
        <w:rPr>
          <w:rFonts w:cs="Tahoma"/>
          <w:sz w:val="22"/>
          <w:szCs w:val="22"/>
          <w:lang w:val="ro-RO"/>
        </w:rPr>
        <w:t>În cazul sistemelor ce utilizează spectrul radio, destinate exclusiv pentru transportul programelor audiovizuale între diverse puncte ale propriilor reţele de comunicaţii electronice (sisteme MMDS</w:t>
      </w:r>
      <w:r w:rsidR="004F2AAE">
        <w:rPr>
          <w:rFonts w:cs="Tahoma"/>
          <w:sz w:val="22"/>
          <w:szCs w:val="22"/>
          <w:lang w:val="ro-RO"/>
        </w:rPr>
        <w:t>)</w:t>
      </w:r>
      <w:r w:rsidRPr="004F2AAE">
        <w:rPr>
          <w:rFonts w:cs="Tahoma"/>
          <w:sz w:val="22"/>
          <w:szCs w:val="22"/>
          <w:lang w:val="ro-RO"/>
        </w:rPr>
        <w:t xml:space="preserve">, solicitantul trebuie să facă dovada existenţei documentelor precizate de Legea </w:t>
      </w:r>
      <w:r w:rsidR="00ED6C69">
        <w:rPr>
          <w:rFonts w:cs="Tahoma"/>
          <w:sz w:val="22"/>
          <w:szCs w:val="22"/>
          <w:lang w:val="ro-RO"/>
        </w:rPr>
        <w:t xml:space="preserve">audiovizualului </w:t>
      </w:r>
      <w:r w:rsidRPr="004F2AAE">
        <w:rPr>
          <w:rFonts w:cs="Tahoma"/>
          <w:sz w:val="22"/>
          <w:szCs w:val="22"/>
          <w:lang w:val="ro-RO"/>
        </w:rPr>
        <w:t>nr. 504/2002, cu modificările şi completările ulterioare</w:t>
      </w:r>
      <w:r w:rsidR="00C544F8" w:rsidRPr="004F2AAE">
        <w:rPr>
          <w:rFonts w:cs="Tahoma"/>
          <w:sz w:val="22"/>
          <w:szCs w:val="22"/>
          <w:lang w:val="ro-RO"/>
        </w:rPr>
        <w:t>, şi anume:</w:t>
      </w:r>
    </w:p>
    <w:p w14:paraId="00B5451D" w14:textId="79A5D766" w:rsidR="00D2024A" w:rsidRPr="00DD2B72" w:rsidRDefault="008030A5" w:rsidP="00084F6B">
      <w:pPr>
        <w:numPr>
          <w:ilvl w:val="0"/>
          <w:numId w:val="2"/>
        </w:numPr>
        <w:spacing w:line="276" w:lineRule="auto"/>
        <w:jc w:val="both"/>
        <w:rPr>
          <w:rFonts w:cs="Tahoma"/>
          <w:sz w:val="22"/>
          <w:szCs w:val="22"/>
          <w:lang w:val="ro-RO"/>
        </w:rPr>
      </w:pPr>
      <w:r w:rsidRPr="004F2AAE">
        <w:rPr>
          <w:rFonts w:cs="Tahoma"/>
          <w:sz w:val="22"/>
          <w:szCs w:val="22"/>
          <w:lang w:val="ro-RO"/>
        </w:rPr>
        <w:t>licenţă audiovizuală</w:t>
      </w:r>
      <w:r w:rsidR="00927EEE">
        <w:rPr>
          <w:rFonts w:cs="Tahoma"/>
          <w:sz w:val="22"/>
          <w:szCs w:val="22"/>
          <w:lang w:val="ro-RO"/>
        </w:rPr>
        <w:t xml:space="preserve">, </w:t>
      </w:r>
      <w:r w:rsidR="004F2AAE" w:rsidRPr="004F2AAE">
        <w:rPr>
          <w:rFonts w:cs="Tahoma"/>
          <w:sz w:val="22"/>
          <w:szCs w:val="22"/>
          <w:lang w:val="ro-RO"/>
        </w:rPr>
        <w:t>dacă este cazul;</w:t>
      </w:r>
    </w:p>
    <w:p w14:paraId="4529166B" w14:textId="770700C5" w:rsidR="008030A5" w:rsidRPr="004F2AAE" w:rsidRDefault="008030A5" w:rsidP="00084F6B">
      <w:pPr>
        <w:numPr>
          <w:ilvl w:val="0"/>
          <w:numId w:val="2"/>
        </w:numPr>
        <w:spacing w:line="276" w:lineRule="auto"/>
        <w:jc w:val="both"/>
        <w:rPr>
          <w:rFonts w:cs="Tahoma"/>
          <w:sz w:val="22"/>
          <w:szCs w:val="22"/>
          <w:lang w:val="ro-RO"/>
        </w:rPr>
      </w:pPr>
      <w:r w:rsidRPr="004F2AAE">
        <w:rPr>
          <w:rFonts w:cs="Tahoma"/>
          <w:sz w:val="22"/>
          <w:szCs w:val="22"/>
          <w:lang w:val="ro-RO"/>
        </w:rPr>
        <w:t>autorizaţie de retransmisie, aviz de retransmisie, după caz</w:t>
      </w:r>
      <w:r w:rsidR="00927EEE">
        <w:rPr>
          <w:rFonts w:cs="Tahoma"/>
          <w:sz w:val="22"/>
          <w:szCs w:val="22"/>
          <w:lang w:val="ro-RO"/>
        </w:rPr>
        <w:t xml:space="preserve">, eliberate de </w:t>
      </w:r>
      <w:r w:rsidR="00927EEE" w:rsidRPr="00084F6B">
        <w:rPr>
          <w:rFonts w:cs="Tahoma"/>
          <w:i/>
          <w:iCs/>
          <w:sz w:val="22"/>
          <w:szCs w:val="22"/>
          <w:lang w:val="ro-RO"/>
        </w:rPr>
        <w:t>Consiliul Național al Audiovizualului</w:t>
      </w:r>
      <w:r w:rsidR="00927EEE">
        <w:rPr>
          <w:rFonts w:cs="Tahoma"/>
          <w:sz w:val="22"/>
          <w:szCs w:val="22"/>
          <w:lang w:val="ro-RO"/>
        </w:rPr>
        <w:t>,</w:t>
      </w:r>
      <w:r w:rsidRPr="004F2AAE">
        <w:rPr>
          <w:rFonts w:cs="Tahoma"/>
          <w:sz w:val="22"/>
          <w:szCs w:val="22"/>
          <w:lang w:val="ro-RO"/>
        </w:rPr>
        <w:t xml:space="preserve"> corespunzător zonelor în care serviciile de programe urmează a fi </w:t>
      </w:r>
      <w:r w:rsidR="0020374C">
        <w:rPr>
          <w:rFonts w:cs="Tahoma"/>
          <w:sz w:val="22"/>
          <w:szCs w:val="22"/>
          <w:lang w:val="ro-RO"/>
        </w:rPr>
        <w:t>furnizate</w:t>
      </w:r>
      <w:r w:rsidRPr="004F2AAE">
        <w:rPr>
          <w:rFonts w:cs="Tahoma"/>
          <w:sz w:val="22"/>
          <w:szCs w:val="22"/>
          <w:lang w:val="ro-RO"/>
        </w:rPr>
        <w:t>/retransmise.</w:t>
      </w:r>
    </w:p>
    <w:p w14:paraId="544DD925" w14:textId="77777777" w:rsidR="007849CF" w:rsidRPr="004F2AAE" w:rsidRDefault="007849CF" w:rsidP="00084F6B">
      <w:pPr>
        <w:spacing w:line="276" w:lineRule="auto"/>
        <w:ind w:firstLine="720"/>
        <w:jc w:val="both"/>
        <w:rPr>
          <w:rFonts w:cs="Tahoma"/>
          <w:sz w:val="22"/>
          <w:szCs w:val="22"/>
          <w:lang w:val="ro-RO"/>
        </w:rPr>
      </w:pPr>
    </w:p>
    <w:p w14:paraId="49903051" w14:textId="77777777" w:rsidR="003C1744" w:rsidRPr="004F2AAE" w:rsidRDefault="003C1744" w:rsidP="00084F6B">
      <w:pPr>
        <w:spacing w:line="276" w:lineRule="auto"/>
        <w:ind w:firstLine="720"/>
        <w:jc w:val="both"/>
        <w:rPr>
          <w:rFonts w:cs="Tahoma"/>
          <w:sz w:val="22"/>
          <w:szCs w:val="22"/>
          <w:lang w:val="ro-RO"/>
        </w:rPr>
      </w:pPr>
      <w:r w:rsidRPr="004F2AAE">
        <w:rPr>
          <w:rStyle w:val="tal1"/>
          <w:rFonts w:cs="Tahoma"/>
          <w:sz w:val="22"/>
          <w:szCs w:val="22"/>
          <w:lang w:val="ro-RO"/>
        </w:rPr>
        <w:t xml:space="preserve">În termen de 6 săptămâni de la primirea documentelor </w:t>
      </w:r>
      <w:r w:rsidR="003C5906" w:rsidRPr="003C5906">
        <w:rPr>
          <w:rStyle w:val="tal1"/>
          <w:rFonts w:cs="Tahoma"/>
          <w:sz w:val="22"/>
          <w:szCs w:val="22"/>
          <w:lang w:val="ro-RO"/>
        </w:rPr>
        <w:t>şi a tuturor documentelor şi/sau informațiilor suplimentare solicitate</w:t>
      </w:r>
      <w:r w:rsidR="003C5906">
        <w:rPr>
          <w:rStyle w:val="tal1"/>
          <w:rFonts w:cs="Tahoma"/>
          <w:sz w:val="22"/>
          <w:szCs w:val="22"/>
          <w:lang w:val="ro-RO"/>
        </w:rPr>
        <w:t xml:space="preserve">, dacă este cazul, </w:t>
      </w:r>
      <w:r w:rsidRPr="004F2AAE">
        <w:rPr>
          <w:rStyle w:val="tal1"/>
          <w:rFonts w:cs="Tahoma"/>
          <w:sz w:val="22"/>
          <w:szCs w:val="22"/>
          <w:lang w:val="ro-RO"/>
        </w:rPr>
        <w:t>ANCOM va analiza documentaţia tehnică şi, dacă sunt îndeplinite condiţiile tehnice şi legale, va emite licenţa de utilizare a frecvenţelor radio însoţită de autorizaţia/autorizaţiile de asignare a frecve</w:t>
      </w:r>
      <w:r w:rsidR="00C56DAA">
        <w:rPr>
          <w:rStyle w:val="tal1"/>
          <w:rFonts w:cs="Tahoma"/>
          <w:sz w:val="22"/>
          <w:szCs w:val="22"/>
          <w:lang w:val="ro-RO"/>
        </w:rPr>
        <w:t>nţelor radio, conform conţinutu</w:t>
      </w:r>
      <w:r w:rsidRPr="004F2AAE">
        <w:rPr>
          <w:rStyle w:val="tal1"/>
          <w:rFonts w:cs="Tahoma"/>
          <w:sz w:val="22"/>
          <w:szCs w:val="22"/>
          <w:lang w:val="ro-RO"/>
        </w:rPr>
        <w:t xml:space="preserve">lui-cadru </w:t>
      </w:r>
      <w:r w:rsidRPr="00E1678A">
        <w:rPr>
          <w:rStyle w:val="tal1"/>
          <w:rFonts w:cs="Tahoma"/>
          <w:sz w:val="22"/>
          <w:szCs w:val="22"/>
          <w:lang w:val="ro-RO"/>
        </w:rPr>
        <w:t xml:space="preserve">prezentat pe </w:t>
      </w:r>
      <w:hyperlink r:id="rId19" w:history="1">
        <w:r w:rsidRPr="00E1678A">
          <w:rPr>
            <w:rStyle w:val="Hyperlink"/>
            <w:rFonts w:cs="Tahoma"/>
            <w:sz w:val="22"/>
            <w:szCs w:val="22"/>
            <w:lang w:val="ro-RO"/>
          </w:rPr>
          <w:t>pagina de Internet a ANCOM</w:t>
        </w:r>
      </w:hyperlink>
      <w:r w:rsidRPr="004F2AAE">
        <w:rPr>
          <w:rStyle w:val="tal1"/>
          <w:rFonts w:cs="Tahoma"/>
          <w:sz w:val="22"/>
          <w:szCs w:val="22"/>
          <w:lang w:val="ro-RO"/>
        </w:rPr>
        <w:t>.</w:t>
      </w:r>
    </w:p>
    <w:p w14:paraId="3B9A5F07" w14:textId="62B58145" w:rsidR="003C1744" w:rsidRPr="004F2AAE" w:rsidRDefault="003C1744" w:rsidP="00084F6B">
      <w:pPr>
        <w:spacing w:line="276" w:lineRule="auto"/>
        <w:ind w:firstLine="720"/>
        <w:jc w:val="both"/>
        <w:rPr>
          <w:rStyle w:val="tal1"/>
          <w:rFonts w:cs="Tahoma"/>
          <w:sz w:val="22"/>
          <w:szCs w:val="22"/>
          <w:lang w:val="ro-RO"/>
        </w:rPr>
      </w:pPr>
      <w:r w:rsidRPr="004F2AAE">
        <w:rPr>
          <w:rStyle w:val="tal1"/>
          <w:rFonts w:cs="Tahoma"/>
          <w:sz w:val="22"/>
          <w:szCs w:val="22"/>
          <w:lang w:val="ro-RO"/>
        </w:rPr>
        <w:t>Dacă în urma analizei cererii si documentaţiei tehnice se constată că cererea este incorectă sau incompletă ori că soluţia propusă nu corespunde condiţiilor tehnice minimale stabilite de ANCOM în conformitate cu reglementările tehnice aplicabile, ANCOM va comunica solicitantului observaţiile în acest sens.</w:t>
      </w:r>
    </w:p>
    <w:p w14:paraId="2C3C73F3" w14:textId="77777777" w:rsidR="003C1744" w:rsidRPr="004F2AAE" w:rsidRDefault="003C1744" w:rsidP="00084F6B">
      <w:pPr>
        <w:spacing w:line="276" w:lineRule="auto"/>
        <w:ind w:firstLine="720"/>
        <w:jc w:val="both"/>
        <w:rPr>
          <w:rFonts w:cs="Tahoma"/>
          <w:sz w:val="22"/>
          <w:szCs w:val="22"/>
          <w:lang w:val="ro-RO"/>
        </w:rPr>
      </w:pPr>
    </w:p>
    <w:p w14:paraId="2638F40A" w14:textId="43322B5A" w:rsidR="007849CF" w:rsidRDefault="007849CF" w:rsidP="00084F6B">
      <w:pPr>
        <w:spacing w:line="276" w:lineRule="auto"/>
        <w:ind w:firstLine="720"/>
        <w:jc w:val="both"/>
        <w:rPr>
          <w:rFonts w:cs="Tahoma"/>
          <w:sz w:val="22"/>
          <w:szCs w:val="22"/>
          <w:lang w:val="ro-RO"/>
        </w:rPr>
      </w:pPr>
      <w:r w:rsidRPr="004F2AAE">
        <w:rPr>
          <w:rFonts w:cs="Tahoma"/>
          <w:sz w:val="22"/>
          <w:szCs w:val="22"/>
          <w:lang w:val="ro-RO"/>
        </w:rPr>
        <w:t>În cazul licenţelor de utilizare a frecvenţelor radio pentru reţelele de comunicaţii electronice destinate transmisiilor cu caracter experimental sau ocazional, termenul de emitere a licenţei de utilizare a frecvenţelor radio este de 30 de zile calendaristice de la primirea documentelor</w:t>
      </w:r>
      <w:r w:rsidR="004344FB">
        <w:rPr>
          <w:rFonts w:cs="Tahoma"/>
          <w:sz w:val="22"/>
          <w:szCs w:val="22"/>
          <w:lang w:val="ro-RO"/>
        </w:rPr>
        <w:t xml:space="preserve"> </w:t>
      </w:r>
      <w:r w:rsidR="004344FB" w:rsidRPr="004344FB">
        <w:rPr>
          <w:rFonts w:cs="Tahoma"/>
          <w:sz w:val="22"/>
          <w:szCs w:val="22"/>
          <w:lang w:val="ro-RO"/>
        </w:rPr>
        <w:t>şi/sau informațiilor suplimentare solicitate, dacă este cazul, dar nu mai devreme de 30 de zile anterior începerii efective a transmisiilor temporare</w:t>
      </w:r>
      <w:r w:rsidRPr="004F2AAE">
        <w:rPr>
          <w:rFonts w:cs="Tahoma"/>
          <w:sz w:val="22"/>
          <w:szCs w:val="22"/>
          <w:lang w:val="ro-RO"/>
        </w:rPr>
        <w:t>.</w:t>
      </w:r>
    </w:p>
    <w:p w14:paraId="76B5E413" w14:textId="2F64EA18" w:rsidR="00E97788" w:rsidRDefault="00E97788" w:rsidP="00084F6B">
      <w:pPr>
        <w:spacing w:line="276" w:lineRule="auto"/>
        <w:ind w:firstLine="720"/>
        <w:jc w:val="both"/>
        <w:rPr>
          <w:rFonts w:cs="Tahoma"/>
          <w:sz w:val="22"/>
          <w:szCs w:val="22"/>
          <w:lang w:val="ro-RO"/>
        </w:rPr>
      </w:pPr>
    </w:p>
    <w:p w14:paraId="4D7555B0" w14:textId="77777777" w:rsidR="00564B04" w:rsidRDefault="00564B04" w:rsidP="00084F6B">
      <w:pPr>
        <w:spacing w:line="276" w:lineRule="auto"/>
        <w:ind w:firstLine="720"/>
        <w:jc w:val="both"/>
        <w:rPr>
          <w:rFonts w:cs="Tahoma"/>
          <w:sz w:val="22"/>
          <w:szCs w:val="22"/>
          <w:lang w:val="ro-RO"/>
        </w:rPr>
      </w:pPr>
    </w:p>
    <w:p w14:paraId="0EAF234E" w14:textId="1BEC537E" w:rsidR="00E97788" w:rsidRPr="004F2AAE" w:rsidRDefault="00E97788" w:rsidP="00084F6B">
      <w:pPr>
        <w:spacing w:line="276" w:lineRule="auto"/>
        <w:ind w:firstLine="720"/>
        <w:jc w:val="both"/>
        <w:rPr>
          <w:rFonts w:cs="Tahoma"/>
          <w:sz w:val="22"/>
          <w:szCs w:val="22"/>
          <w:lang w:val="ro-RO"/>
        </w:rPr>
      </w:pPr>
      <w:r w:rsidRPr="00084F6B">
        <w:rPr>
          <w:rFonts w:cs="Tahoma"/>
          <w:b/>
          <w:bCs/>
          <w:sz w:val="22"/>
          <w:szCs w:val="22"/>
          <w:lang w:val="ro-RO"/>
        </w:rPr>
        <w:t>Observație:</w:t>
      </w:r>
      <w:r>
        <w:rPr>
          <w:rFonts w:cs="Tahoma"/>
          <w:sz w:val="22"/>
          <w:szCs w:val="22"/>
          <w:lang w:val="ro-RO"/>
        </w:rPr>
        <w:t xml:space="preserve"> prezentul document nu privește obținerea drepturilor de utilizare a frecvențelor radio ce se acordă prin procedură de selecție </w:t>
      </w:r>
      <w:r w:rsidR="00564B04">
        <w:rPr>
          <w:rFonts w:cs="Tahoma"/>
          <w:sz w:val="22"/>
          <w:szCs w:val="22"/>
          <w:lang w:val="ro-RO"/>
        </w:rPr>
        <w:t>conform art. 26 alin. (2) din Ordonanța de urgență a Guvernului nr. 111/2011 privind comunicațiile electronice, aprobată, cu modificări și completări, prin Legea nr. 140/2012, cu modificările și completările ulterioare.</w:t>
      </w:r>
    </w:p>
    <w:p w14:paraId="5CAEEB2C" w14:textId="77777777" w:rsidR="008030A5" w:rsidRPr="008030A5" w:rsidRDefault="008030A5" w:rsidP="00084F6B">
      <w:pPr>
        <w:jc w:val="both"/>
        <w:rPr>
          <w:sz w:val="22"/>
          <w:szCs w:val="22"/>
          <w:lang w:val="ro-RO"/>
        </w:rPr>
      </w:pPr>
    </w:p>
    <w:sectPr w:rsidR="008030A5" w:rsidRPr="008030A5" w:rsidSect="00084F6B">
      <w:footerReference w:type="even" r:id="rId20"/>
      <w:footerReference w:type="default" r:id="rId21"/>
      <w:pgSz w:w="11907" w:h="16840"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58F9" w14:textId="77777777" w:rsidR="005F242C" w:rsidRDefault="005F242C">
      <w:r>
        <w:separator/>
      </w:r>
    </w:p>
  </w:endnote>
  <w:endnote w:type="continuationSeparator" w:id="0">
    <w:p w14:paraId="709BE967" w14:textId="77777777" w:rsidR="005F242C" w:rsidRDefault="005F2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A3CE7" w14:textId="01C65872" w:rsidR="005A7A72" w:rsidRDefault="005A7A72" w:rsidP="00361FB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55625">
      <w:rPr>
        <w:rStyle w:val="PageNumber"/>
        <w:noProof/>
      </w:rPr>
      <w:t>1</w:t>
    </w:r>
    <w:r>
      <w:rPr>
        <w:rStyle w:val="PageNumber"/>
      </w:rPr>
      <w:fldChar w:fldCharType="end"/>
    </w:r>
  </w:p>
  <w:p w14:paraId="276F30CD" w14:textId="77777777" w:rsidR="005A7A72" w:rsidRDefault="005A7A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E53DB" w14:textId="77777777" w:rsidR="005A7A72" w:rsidRPr="00084F6B" w:rsidRDefault="005A7A72" w:rsidP="00361FBE">
    <w:pPr>
      <w:pStyle w:val="Footer"/>
      <w:framePr w:wrap="around" w:vAnchor="text" w:hAnchor="margin" w:xAlign="center" w:y="1"/>
      <w:rPr>
        <w:rStyle w:val="PageNumber"/>
        <w:sz w:val="18"/>
        <w:szCs w:val="18"/>
      </w:rPr>
    </w:pPr>
    <w:r w:rsidRPr="00084F6B">
      <w:rPr>
        <w:rStyle w:val="PageNumber"/>
        <w:sz w:val="18"/>
        <w:szCs w:val="18"/>
      </w:rPr>
      <w:fldChar w:fldCharType="begin"/>
    </w:r>
    <w:r w:rsidRPr="00084F6B">
      <w:rPr>
        <w:rStyle w:val="PageNumber"/>
        <w:sz w:val="18"/>
        <w:szCs w:val="18"/>
      </w:rPr>
      <w:instrText xml:space="preserve">PAGE  </w:instrText>
    </w:r>
    <w:r w:rsidRPr="00084F6B">
      <w:rPr>
        <w:rStyle w:val="PageNumber"/>
        <w:sz w:val="18"/>
        <w:szCs w:val="18"/>
      </w:rPr>
      <w:fldChar w:fldCharType="separate"/>
    </w:r>
    <w:r w:rsidRPr="00084F6B">
      <w:rPr>
        <w:rStyle w:val="PageNumber"/>
        <w:noProof/>
        <w:sz w:val="18"/>
        <w:szCs w:val="18"/>
      </w:rPr>
      <w:t>2</w:t>
    </w:r>
    <w:r w:rsidRPr="00084F6B">
      <w:rPr>
        <w:rStyle w:val="PageNumber"/>
        <w:sz w:val="18"/>
        <w:szCs w:val="18"/>
      </w:rPr>
      <w:fldChar w:fldCharType="end"/>
    </w:r>
    <w:r w:rsidRPr="00084F6B">
      <w:rPr>
        <w:rStyle w:val="PageNumber"/>
        <w:sz w:val="18"/>
        <w:szCs w:val="18"/>
      </w:rPr>
      <w:t>/2</w:t>
    </w:r>
  </w:p>
  <w:p w14:paraId="36C3DB17" w14:textId="77777777" w:rsidR="005A7A72" w:rsidRPr="00084F6B" w:rsidRDefault="005A7A72">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611DF" w14:textId="77777777" w:rsidR="005F242C" w:rsidRDefault="005F242C">
      <w:r>
        <w:separator/>
      </w:r>
    </w:p>
  </w:footnote>
  <w:footnote w:type="continuationSeparator" w:id="0">
    <w:p w14:paraId="23538B1C" w14:textId="77777777" w:rsidR="005F242C" w:rsidRDefault="005F242C">
      <w:r>
        <w:continuationSeparator/>
      </w:r>
    </w:p>
  </w:footnote>
  <w:footnote w:id="1">
    <w:p w14:paraId="7289EED5" w14:textId="14C8DBF3" w:rsidR="005A0DBE" w:rsidRPr="00084F6B" w:rsidRDefault="005A0DBE" w:rsidP="00084F6B">
      <w:pPr>
        <w:pStyle w:val="FootnoteText"/>
        <w:jc w:val="both"/>
        <w:rPr>
          <w:lang w:val="ro-RO"/>
        </w:rPr>
      </w:pPr>
      <w:r>
        <w:rPr>
          <w:rStyle w:val="FootnoteReference"/>
        </w:rPr>
        <w:footnoteRef/>
      </w:r>
      <w:r>
        <w:t xml:space="preserve"> </w:t>
      </w:r>
      <w:r>
        <w:rPr>
          <w:lang w:val="ro-RO"/>
        </w:rPr>
        <w:t xml:space="preserve">A se vedea art. 26 </w:t>
      </w:r>
      <w:r w:rsidR="00E97788">
        <w:rPr>
          <w:lang w:val="ro-RO"/>
        </w:rPr>
        <w:t xml:space="preserve">alin. (1) </w:t>
      </w:r>
      <w:r>
        <w:rPr>
          <w:lang w:val="ro-RO"/>
        </w:rPr>
        <w:t>din Ordonanța de urgență a Guvernului nr. 111/2011 privind comunicațiile electronice, aprobată, cu modificări și completări, prin Legea nr. 140/2012, cu modificările și completările ulterioare.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A05C1"/>
    <w:multiLevelType w:val="hybridMultilevel"/>
    <w:tmpl w:val="153631AC"/>
    <w:lvl w:ilvl="0" w:tplc="DBE43C20">
      <w:start w:val="1"/>
      <w:numFmt w:val="lowerLetter"/>
      <w:lvlText w:val="%1)"/>
      <w:lvlJc w:val="left"/>
      <w:pPr>
        <w:tabs>
          <w:tab w:val="num" w:pos="1776"/>
        </w:tabs>
        <w:ind w:left="1776" w:hanging="1056"/>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780A68B1"/>
    <w:multiLevelType w:val="hybridMultilevel"/>
    <w:tmpl w:val="6B22873E"/>
    <w:lvl w:ilvl="0" w:tplc="1D9EB5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7879187C"/>
    <w:multiLevelType w:val="singleLevel"/>
    <w:tmpl w:val="F39065C6"/>
    <w:lvl w:ilvl="0">
      <w:numFmt w:val="bullet"/>
      <w:lvlText w:val="-"/>
      <w:lvlJc w:val="left"/>
      <w:pPr>
        <w:tabs>
          <w:tab w:val="num" w:pos="360"/>
        </w:tabs>
        <w:ind w:left="360" w:hanging="360"/>
      </w:pPr>
      <w:rPr>
        <w:rFonts w:hint="default"/>
      </w:rPr>
    </w:lvl>
  </w:abstractNum>
  <w:num w:numId="1" w16cid:durableId="2131123441">
    <w:abstractNumId w:val="0"/>
  </w:num>
  <w:num w:numId="2" w16cid:durableId="1096441285">
    <w:abstractNumId w:val="1"/>
  </w:num>
  <w:num w:numId="3" w16cid:durableId="71304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565"/>
    <w:rsid w:val="00084F6B"/>
    <w:rsid w:val="00126601"/>
    <w:rsid w:val="0013753D"/>
    <w:rsid w:val="00150443"/>
    <w:rsid w:val="001B3767"/>
    <w:rsid w:val="001C5223"/>
    <w:rsid w:val="0020374C"/>
    <w:rsid w:val="002074A1"/>
    <w:rsid w:val="002227CB"/>
    <w:rsid w:val="0026338B"/>
    <w:rsid w:val="0026433C"/>
    <w:rsid w:val="00273E76"/>
    <w:rsid w:val="00290300"/>
    <w:rsid w:val="002B24C0"/>
    <w:rsid w:val="002C3331"/>
    <w:rsid w:val="002D7A5B"/>
    <w:rsid w:val="002E2929"/>
    <w:rsid w:val="002E7EE4"/>
    <w:rsid w:val="00351E8C"/>
    <w:rsid w:val="00360791"/>
    <w:rsid w:val="00361FBE"/>
    <w:rsid w:val="0036425A"/>
    <w:rsid w:val="00397DB0"/>
    <w:rsid w:val="003C1744"/>
    <w:rsid w:val="003C5906"/>
    <w:rsid w:val="003E4485"/>
    <w:rsid w:val="004344FB"/>
    <w:rsid w:val="00463779"/>
    <w:rsid w:val="004B1E70"/>
    <w:rsid w:val="004F2AAE"/>
    <w:rsid w:val="005507DB"/>
    <w:rsid w:val="00564B04"/>
    <w:rsid w:val="005A0DBE"/>
    <w:rsid w:val="005A7A72"/>
    <w:rsid w:val="005B11FD"/>
    <w:rsid w:val="005F242C"/>
    <w:rsid w:val="00606266"/>
    <w:rsid w:val="006A3D5D"/>
    <w:rsid w:val="006B310B"/>
    <w:rsid w:val="006C0966"/>
    <w:rsid w:val="007119E7"/>
    <w:rsid w:val="00723541"/>
    <w:rsid w:val="00746B49"/>
    <w:rsid w:val="00757A31"/>
    <w:rsid w:val="007849CF"/>
    <w:rsid w:val="007B0E7D"/>
    <w:rsid w:val="008030A5"/>
    <w:rsid w:val="00812E29"/>
    <w:rsid w:val="0084468E"/>
    <w:rsid w:val="00851BB9"/>
    <w:rsid w:val="008958F9"/>
    <w:rsid w:val="008C2FC9"/>
    <w:rsid w:val="008C7D45"/>
    <w:rsid w:val="00906792"/>
    <w:rsid w:val="00917085"/>
    <w:rsid w:val="00927EEE"/>
    <w:rsid w:val="009575E9"/>
    <w:rsid w:val="00957DA6"/>
    <w:rsid w:val="009F23B8"/>
    <w:rsid w:val="00A26675"/>
    <w:rsid w:val="00A41FD8"/>
    <w:rsid w:val="00A675DD"/>
    <w:rsid w:val="00A81319"/>
    <w:rsid w:val="00AA7E5B"/>
    <w:rsid w:val="00AF5051"/>
    <w:rsid w:val="00B01B5B"/>
    <w:rsid w:val="00B10A7E"/>
    <w:rsid w:val="00B162EE"/>
    <w:rsid w:val="00B21833"/>
    <w:rsid w:val="00B226CA"/>
    <w:rsid w:val="00B32802"/>
    <w:rsid w:val="00B7129A"/>
    <w:rsid w:val="00B93699"/>
    <w:rsid w:val="00B95364"/>
    <w:rsid w:val="00BB0722"/>
    <w:rsid w:val="00C544F8"/>
    <w:rsid w:val="00C56DAA"/>
    <w:rsid w:val="00D14565"/>
    <w:rsid w:val="00D2024A"/>
    <w:rsid w:val="00D622E4"/>
    <w:rsid w:val="00D83837"/>
    <w:rsid w:val="00D857A1"/>
    <w:rsid w:val="00DC2159"/>
    <w:rsid w:val="00DD2692"/>
    <w:rsid w:val="00DD2B72"/>
    <w:rsid w:val="00E1678A"/>
    <w:rsid w:val="00E97788"/>
    <w:rsid w:val="00EB6001"/>
    <w:rsid w:val="00ED6C69"/>
    <w:rsid w:val="00F12A39"/>
    <w:rsid w:val="00F37E30"/>
    <w:rsid w:val="00F55625"/>
    <w:rsid w:val="00FD3D77"/>
    <w:rsid w:val="00FE7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07BB4C7"/>
  <w15:chartTrackingRefBased/>
  <w15:docId w15:val="{2CCF3ED5-CA04-4AB4-97B4-CE8E8D195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1744"/>
    <w:rPr>
      <w:rFonts w:ascii="Tahoma"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autoRedefine/>
    <w:rsid w:val="00606266"/>
    <w:rPr>
      <w:lang w:val="ro-RO"/>
    </w:rPr>
  </w:style>
  <w:style w:type="character" w:styleId="Hyperlink">
    <w:name w:val="Hyperlink"/>
    <w:rsid w:val="00D14565"/>
    <w:rPr>
      <w:b/>
      <w:bCs/>
      <w:color w:val="333399"/>
      <w:u w:val="single"/>
    </w:rPr>
  </w:style>
  <w:style w:type="character" w:customStyle="1" w:styleId="si1">
    <w:name w:val="si1"/>
    <w:rsid w:val="00D14565"/>
    <w:rPr>
      <w:b/>
      <w:bCs/>
      <w:sz w:val="24"/>
      <w:szCs w:val="24"/>
    </w:rPr>
  </w:style>
  <w:style w:type="character" w:customStyle="1" w:styleId="tsi1">
    <w:name w:val="tsi1"/>
    <w:rsid w:val="00D14565"/>
    <w:rPr>
      <w:b/>
      <w:bCs/>
      <w:sz w:val="24"/>
      <w:szCs w:val="24"/>
    </w:rPr>
  </w:style>
  <w:style w:type="character" w:customStyle="1" w:styleId="ar1">
    <w:name w:val="ar1"/>
    <w:rsid w:val="00D14565"/>
    <w:rPr>
      <w:b/>
      <w:bCs/>
      <w:color w:val="0000AF"/>
      <w:sz w:val="22"/>
      <w:szCs w:val="22"/>
    </w:rPr>
  </w:style>
  <w:style w:type="character" w:customStyle="1" w:styleId="al1">
    <w:name w:val="al1"/>
    <w:rsid w:val="00D14565"/>
    <w:rPr>
      <w:b/>
      <w:bCs/>
      <w:color w:val="008F00"/>
    </w:rPr>
  </w:style>
  <w:style w:type="character" w:customStyle="1" w:styleId="tal1">
    <w:name w:val="tal1"/>
    <w:basedOn w:val="DefaultParagraphFont"/>
    <w:rsid w:val="00D14565"/>
  </w:style>
  <w:style w:type="character" w:customStyle="1" w:styleId="li1">
    <w:name w:val="li1"/>
    <w:rsid w:val="00D14565"/>
    <w:rPr>
      <w:b/>
      <w:bCs/>
      <w:color w:val="8F0000"/>
    </w:rPr>
  </w:style>
  <w:style w:type="character" w:customStyle="1" w:styleId="tli1">
    <w:name w:val="tli1"/>
    <w:basedOn w:val="DefaultParagraphFont"/>
    <w:rsid w:val="00D14565"/>
  </w:style>
  <w:style w:type="character" w:customStyle="1" w:styleId="tpa1">
    <w:name w:val="tpa1"/>
    <w:basedOn w:val="DefaultParagraphFont"/>
    <w:rsid w:val="00D14565"/>
  </w:style>
  <w:style w:type="paragraph" w:styleId="Footer">
    <w:name w:val="footer"/>
    <w:basedOn w:val="Normal"/>
    <w:rsid w:val="00C544F8"/>
    <w:pPr>
      <w:tabs>
        <w:tab w:val="center" w:pos="4320"/>
        <w:tab w:val="right" w:pos="8640"/>
      </w:tabs>
    </w:pPr>
  </w:style>
  <w:style w:type="character" w:styleId="PageNumber">
    <w:name w:val="page number"/>
    <w:basedOn w:val="DefaultParagraphFont"/>
    <w:rsid w:val="00C544F8"/>
  </w:style>
  <w:style w:type="paragraph" w:styleId="Header">
    <w:name w:val="header"/>
    <w:basedOn w:val="Normal"/>
    <w:rsid w:val="0026338B"/>
    <w:pPr>
      <w:tabs>
        <w:tab w:val="center" w:pos="4320"/>
        <w:tab w:val="right" w:pos="8640"/>
      </w:tabs>
    </w:pPr>
  </w:style>
  <w:style w:type="paragraph" w:styleId="Revision">
    <w:name w:val="Revision"/>
    <w:hidden/>
    <w:uiPriority w:val="99"/>
    <w:semiHidden/>
    <w:rsid w:val="00A81319"/>
    <w:rPr>
      <w:rFonts w:ascii="Tahoma" w:hAnsi="Tahoma"/>
      <w:sz w:val="24"/>
      <w:szCs w:val="24"/>
    </w:rPr>
  </w:style>
  <w:style w:type="character" w:styleId="FollowedHyperlink">
    <w:name w:val="FollowedHyperlink"/>
    <w:rsid w:val="00A81319"/>
    <w:rPr>
      <w:color w:val="954F72"/>
      <w:u w:val="single"/>
    </w:rPr>
  </w:style>
  <w:style w:type="character" w:styleId="UnresolvedMention">
    <w:name w:val="Unresolved Mention"/>
    <w:uiPriority w:val="99"/>
    <w:semiHidden/>
    <w:unhideWhenUsed/>
    <w:rsid w:val="00DD2692"/>
    <w:rPr>
      <w:color w:val="605E5C"/>
      <w:shd w:val="clear" w:color="auto" w:fill="E1DFDD"/>
    </w:rPr>
  </w:style>
  <w:style w:type="paragraph" w:styleId="FootnoteText">
    <w:name w:val="footnote text"/>
    <w:basedOn w:val="Normal"/>
    <w:link w:val="FootnoteTextChar"/>
    <w:rsid w:val="005A0DBE"/>
    <w:rPr>
      <w:sz w:val="20"/>
      <w:szCs w:val="20"/>
    </w:rPr>
  </w:style>
  <w:style w:type="character" w:customStyle="1" w:styleId="FootnoteTextChar">
    <w:name w:val="Footnote Text Char"/>
    <w:basedOn w:val="DefaultParagraphFont"/>
    <w:link w:val="FootnoteText"/>
    <w:rsid w:val="005A0DBE"/>
    <w:rPr>
      <w:rFonts w:ascii="Tahoma" w:hAnsi="Tahoma"/>
    </w:rPr>
  </w:style>
  <w:style w:type="character" w:styleId="FootnoteReference">
    <w:name w:val="footnote reference"/>
    <w:basedOn w:val="DefaultParagraphFont"/>
    <w:rsid w:val="005A0D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517712">
      <w:bodyDiv w:val="1"/>
      <w:marLeft w:val="0"/>
      <w:marRight w:val="0"/>
      <w:marTop w:val="0"/>
      <w:marBottom w:val="0"/>
      <w:divBdr>
        <w:top w:val="none" w:sz="0" w:space="0" w:color="auto"/>
        <w:left w:val="none" w:sz="0" w:space="0" w:color="auto"/>
        <w:bottom w:val="none" w:sz="0" w:space="0" w:color="auto"/>
        <w:right w:val="none" w:sz="0" w:space="0" w:color="auto"/>
      </w:divBdr>
      <w:divsChild>
        <w:div w:id="538974497">
          <w:marLeft w:val="0"/>
          <w:marRight w:val="0"/>
          <w:marTop w:val="0"/>
          <w:marBottom w:val="0"/>
          <w:divBdr>
            <w:top w:val="none" w:sz="0" w:space="0" w:color="auto"/>
            <w:left w:val="none" w:sz="0" w:space="0" w:color="auto"/>
            <w:bottom w:val="none" w:sz="0" w:space="0" w:color="auto"/>
            <w:right w:val="none" w:sz="0" w:space="0" w:color="auto"/>
          </w:divBdr>
          <w:divsChild>
            <w:div w:id="727220073">
              <w:marLeft w:val="0"/>
              <w:marRight w:val="0"/>
              <w:marTop w:val="0"/>
              <w:marBottom w:val="0"/>
              <w:divBdr>
                <w:top w:val="dashed" w:sz="4" w:space="0" w:color="FFFFFF"/>
                <w:left w:val="dashed" w:sz="4" w:space="2" w:color="FFFFFF"/>
                <w:bottom w:val="dashed" w:sz="4" w:space="0" w:color="FFFFFF"/>
                <w:right w:val="dashed" w:sz="4" w:space="2" w:color="FFFFFF"/>
              </w:divBdr>
              <w:divsChild>
                <w:div w:id="1706639759">
                  <w:marLeft w:val="0"/>
                  <w:marRight w:val="0"/>
                  <w:marTop w:val="0"/>
                  <w:marBottom w:val="0"/>
                  <w:divBdr>
                    <w:top w:val="dashed" w:sz="4" w:space="0" w:color="FFFFFF"/>
                    <w:left w:val="dashed" w:sz="4" w:space="2" w:color="FFFFFF"/>
                    <w:bottom w:val="dashed" w:sz="4" w:space="0" w:color="FFFFFF"/>
                    <w:right w:val="dashed" w:sz="4" w:space="2" w:color="FFFFFF"/>
                  </w:divBdr>
                  <w:divsChild>
                    <w:div w:id="425999907">
                      <w:marLeft w:val="0"/>
                      <w:marRight w:val="0"/>
                      <w:marTop w:val="0"/>
                      <w:marBottom w:val="0"/>
                      <w:divBdr>
                        <w:top w:val="dashed" w:sz="4" w:space="0" w:color="FFFFFF"/>
                        <w:left w:val="dashed" w:sz="4" w:space="0" w:color="FFFFFF"/>
                        <w:bottom w:val="dashed" w:sz="4" w:space="0" w:color="FFFFFF"/>
                        <w:right w:val="dashed" w:sz="4" w:space="0" w:color="FFFFFF"/>
                      </w:divBdr>
                    </w:div>
                    <w:div w:id="1457329913">
                      <w:marLeft w:val="0"/>
                      <w:marRight w:val="0"/>
                      <w:marTop w:val="0"/>
                      <w:marBottom w:val="0"/>
                      <w:divBdr>
                        <w:top w:val="dashed" w:sz="4" w:space="0" w:color="FFFFFF"/>
                        <w:left w:val="dashed" w:sz="4" w:space="2" w:color="FFFFFF"/>
                        <w:bottom w:val="dashed" w:sz="4" w:space="0" w:color="FFFFFF"/>
                        <w:right w:val="dashed" w:sz="4" w:space="2" w:color="FFFFFF"/>
                      </w:divBdr>
                      <w:divsChild>
                        <w:div w:id="103039720">
                          <w:marLeft w:val="0"/>
                          <w:marRight w:val="0"/>
                          <w:marTop w:val="0"/>
                          <w:marBottom w:val="0"/>
                          <w:divBdr>
                            <w:top w:val="dashed" w:sz="4" w:space="0" w:color="FFFFFF"/>
                            <w:left w:val="dashed" w:sz="4" w:space="2" w:color="FFFFFF"/>
                            <w:bottom w:val="dashed" w:sz="4" w:space="0" w:color="FFFFFF"/>
                            <w:right w:val="dashed" w:sz="4" w:space="2" w:color="FFFFFF"/>
                          </w:divBdr>
                          <w:divsChild>
                            <w:div w:id="482738300">
                              <w:marLeft w:val="0"/>
                              <w:marRight w:val="0"/>
                              <w:marTop w:val="0"/>
                              <w:marBottom w:val="0"/>
                              <w:divBdr>
                                <w:top w:val="dashed" w:sz="4" w:space="0" w:color="FFFFFF"/>
                                <w:left w:val="dashed" w:sz="4" w:space="2" w:color="FFFFFF"/>
                                <w:bottom w:val="dashed" w:sz="4" w:space="0" w:color="FFFFFF"/>
                                <w:right w:val="dashed" w:sz="4" w:space="2" w:color="FFFFFF"/>
                              </w:divBdr>
                              <w:divsChild>
                                <w:div w:id="733511017">
                                  <w:marLeft w:val="0"/>
                                  <w:marRight w:val="0"/>
                                  <w:marTop w:val="0"/>
                                  <w:marBottom w:val="0"/>
                                  <w:divBdr>
                                    <w:top w:val="dashed" w:sz="4" w:space="0" w:color="FFFFFF"/>
                                    <w:left w:val="dashed" w:sz="4" w:space="0" w:color="FFFFFF"/>
                                    <w:bottom w:val="dashed" w:sz="4" w:space="0" w:color="FFFFFF"/>
                                    <w:right w:val="dashed" w:sz="4" w:space="0" w:color="FFFFFF"/>
                                  </w:divBdr>
                                </w:div>
                                <w:div w:id="1079641975">
                                  <w:marLeft w:val="0"/>
                                  <w:marRight w:val="0"/>
                                  <w:marTop w:val="0"/>
                                  <w:marBottom w:val="0"/>
                                  <w:divBdr>
                                    <w:top w:val="dashed" w:sz="4" w:space="0" w:color="FFFFFF"/>
                                    <w:left w:val="dashed" w:sz="4" w:space="0" w:color="FFFFFF"/>
                                    <w:bottom w:val="dashed" w:sz="4" w:space="0" w:color="FFFFFF"/>
                                    <w:right w:val="dashed" w:sz="4" w:space="0" w:color="FFFFFF"/>
                                  </w:divBdr>
                                </w:div>
                                <w:div w:id="1779761439">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528689997">
                              <w:marLeft w:val="0"/>
                              <w:marRight w:val="0"/>
                              <w:marTop w:val="0"/>
                              <w:marBottom w:val="0"/>
                              <w:divBdr>
                                <w:top w:val="dashed" w:sz="4" w:space="0" w:color="FFFFFF"/>
                                <w:left w:val="dashed" w:sz="4" w:space="0" w:color="FFFFFF"/>
                                <w:bottom w:val="dashed" w:sz="4" w:space="0" w:color="FFFFFF"/>
                                <w:right w:val="dashed" w:sz="4" w:space="0" w:color="FFFFFF"/>
                              </w:divBdr>
                            </w:div>
                            <w:div w:id="631592572">
                              <w:marLeft w:val="0"/>
                              <w:marRight w:val="0"/>
                              <w:marTop w:val="0"/>
                              <w:marBottom w:val="0"/>
                              <w:divBdr>
                                <w:top w:val="dashed" w:sz="4" w:space="0" w:color="FFFFFF"/>
                                <w:left w:val="dashed" w:sz="4" w:space="0" w:color="FFFFFF"/>
                                <w:bottom w:val="dashed" w:sz="4" w:space="0" w:color="FFFFFF"/>
                                <w:right w:val="dashed" w:sz="4" w:space="0" w:color="FFFFFF"/>
                              </w:divBdr>
                            </w:div>
                            <w:div w:id="879437944">
                              <w:marLeft w:val="0"/>
                              <w:marRight w:val="0"/>
                              <w:marTop w:val="0"/>
                              <w:marBottom w:val="0"/>
                              <w:divBdr>
                                <w:top w:val="dashed" w:sz="4" w:space="0" w:color="FFFFFF"/>
                                <w:left w:val="dashed" w:sz="4" w:space="2" w:color="FFFFFF"/>
                                <w:bottom w:val="dashed" w:sz="4" w:space="0" w:color="FFFFFF"/>
                                <w:right w:val="dashed" w:sz="4" w:space="2" w:color="FFFFFF"/>
                              </w:divBdr>
                              <w:divsChild>
                                <w:div w:id="594172919">
                                  <w:marLeft w:val="0"/>
                                  <w:marRight w:val="0"/>
                                  <w:marTop w:val="0"/>
                                  <w:marBottom w:val="0"/>
                                  <w:divBdr>
                                    <w:top w:val="dashed" w:sz="4" w:space="0" w:color="FFFFFF"/>
                                    <w:left w:val="dashed" w:sz="4" w:space="0" w:color="FFFFFF"/>
                                    <w:bottom w:val="dashed" w:sz="4" w:space="0" w:color="FFFFFF"/>
                                    <w:right w:val="dashed" w:sz="4" w:space="0" w:color="FFFFFF"/>
                                  </w:divBdr>
                                </w:div>
                                <w:div w:id="1046179740">
                                  <w:marLeft w:val="0"/>
                                  <w:marRight w:val="0"/>
                                  <w:marTop w:val="0"/>
                                  <w:marBottom w:val="0"/>
                                  <w:divBdr>
                                    <w:top w:val="dashed" w:sz="4" w:space="0" w:color="FFFFFF"/>
                                    <w:left w:val="dashed" w:sz="4" w:space="0" w:color="FFFFFF"/>
                                    <w:bottom w:val="dashed" w:sz="4" w:space="0" w:color="FFFFFF"/>
                                    <w:right w:val="dashed" w:sz="4" w:space="0" w:color="FFFFFF"/>
                                  </w:divBdr>
                                </w:div>
                                <w:div w:id="1863276457">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1059594500">
                              <w:marLeft w:val="0"/>
                              <w:marRight w:val="0"/>
                              <w:marTop w:val="0"/>
                              <w:marBottom w:val="0"/>
                              <w:divBdr>
                                <w:top w:val="dashed" w:sz="4" w:space="0" w:color="FFFFFF"/>
                                <w:left w:val="dashed" w:sz="4" w:space="0" w:color="FFFFFF"/>
                                <w:bottom w:val="dashed" w:sz="4" w:space="0" w:color="FFFFFF"/>
                                <w:right w:val="dashed" w:sz="4" w:space="0" w:color="FFFFFF"/>
                              </w:divBdr>
                            </w:div>
                            <w:div w:id="1260866080">
                              <w:marLeft w:val="0"/>
                              <w:marRight w:val="0"/>
                              <w:marTop w:val="0"/>
                              <w:marBottom w:val="0"/>
                              <w:divBdr>
                                <w:top w:val="dashed" w:sz="4" w:space="0" w:color="FFFFFF"/>
                                <w:left w:val="dashed" w:sz="4" w:space="0" w:color="FFFFFF"/>
                                <w:bottom w:val="dashed" w:sz="4" w:space="0" w:color="FFFFFF"/>
                                <w:right w:val="dashed" w:sz="4" w:space="0" w:color="FFFFFF"/>
                              </w:divBdr>
                            </w:div>
                            <w:div w:id="1264538086">
                              <w:marLeft w:val="0"/>
                              <w:marRight w:val="0"/>
                              <w:marTop w:val="0"/>
                              <w:marBottom w:val="0"/>
                              <w:divBdr>
                                <w:top w:val="dashed" w:sz="4" w:space="0" w:color="FFFFFF"/>
                                <w:left w:val="dashed" w:sz="4" w:space="2" w:color="FFFFFF"/>
                                <w:bottom w:val="dashed" w:sz="4" w:space="0" w:color="FFFFFF"/>
                                <w:right w:val="dashed" w:sz="4" w:space="2" w:color="FFFFFF"/>
                              </w:divBdr>
                              <w:divsChild>
                                <w:div w:id="371000108">
                                  <w:marLeft w:val="0"/>
                                  <w:marRight w:val="0"/>
                                  <w:marTop w:val="0"/>
                                  <w:marBottom w:val="0"/>
                                  <w:divBdr>
                                    <w:top w:val="dashed" w:sz="4" w:space="0" w:color="FFFFFF"/>
                                    <w:left w:val="dashed" w:sz="4" w:space="0" w:color="FFFFFF"/>
                                    <w:bottom w:val="dashed" w:sz="4" w:space="0" w:color="FFFFFF"/>
                                    <w:right w:val="dashed" w:sz="4" w:space="0" w:color="FFFFFF"/>
                                  </w:divBdr>
                                </w:div>
                                <w:div w:id="588543261">
                                  <w:marLeft w:val="0"/>
                                  <w:marRight w:val="0"/>
                                  <w:marTop w:val="0"/>
                                  <w:marBottom w:val="0"/>
                                  <w:divBdr>
                                    <w:top w:val="dashed" w:sz="4" w:space="0" w:color="FFFFFF"/>
                                    <w:left w:val="dashed" w:sz="4" w:space="0" w:color="FFFFFF"/>
                                    <w:bottom w:val="dashed" w:sz="4" w:space="0" w:color="FFFFFF"/>
                                    <w:right w:val="dashed" w:sz="4" w:space="0" w:color="FFFFFF"/>
                                  </w:divBdr>
                                </w:div>
                                <w:div w:id="665593974">
                                  <w:marLeft w:val="0"/>
                                  <w:marRight w:val="0"/>
                                  <w:marTop w:val="0"/>
                                  <w:marBottom w:val="0"/>
                                  <w:divBdr>
                                    <w:top w:val="dashed" w:sz="4" w:space="0" w:color="FFFFFF"/>
                                    <w:left w:val="dashed" w:sz="4" w:space="0" w:color="FFFFFF"/>
                                    <w:bottom w:val="dashed" w:sz="4" w:space="0" w:color="FFFFFF"/>
                                    <w:right w:val="dashed" w:sz="4" w:space="0" w:color="FFFFFF"/>
                                  </w:divBdr>
                                </w:div>
                                <w:div w:id="923805236">
                                  <w:marLeft w:val="0"/>
                                  <w:marRight w:val="0"/>
                                  <w:marTop w:val="0"/>
                                  <w:marBottom w:val="0"/>
                                  <w:divBdr>
                                    <w:top w:val="dashed" w:sz="4" w:space="0" w:color="FFFFFF"/>
                                    <w:left w:val="dashed" w:sz="4" w:space="0" w:color="FFFFFF"/>
                                    <w:bottom w:val="dashed" w:sz="4" w:space="0" w:color="FFFFFF"/>
                                    <w:right w:val="dashed" w:sz="4" w:space="0" w:color="FFFFFF"/>
                                  </w:divBdr>
                                </w:div>
                                <w:div w:id="1092627618">
                                  <w:marLeft w:val="0"/>
                                  <w:marRight w:val="0"/>
                                  <w:marTop w:val="0"/>
                                  <w:marBottom w:val="0"/>
                                  <w:divBdr>
                                    <w:top w:val="dashed" w:sz="4" w:space="0" w:color="FFFFFF"/>
                                    <w:left w:val="dashed" w:sz="4" w:space="0" w:color="FFFFFF"/>
                                    <w:bottom w:val="dashed" w:sz="4" w:space="0" w:color="FFFFFF"/>
                                    <w:right w:val="dashed" w:sz="4" w:space="0" w:color="FFFFFF"/>
                                  </w:divBdr>
                                </w:div>
                                <w:div w:id="1780445254">
                                  <w:marLeft w:val="0"/>
                                  <w:marRight w:val="0"/>
                                  <w:marTop w:val="0"/>
                                  <w:marBottom w:val="0"/>
                                  <w:divBdr>
                                    <w:top w:val="dashed" w:sz="4" w:space="0" w:color="FFFFFF"/>
                                    <w:left w:val="dashed" w:sz="4" w:space="2" w:color="FFFFFF"/>
                                    <w:bottom w:val="dashed" w:sz="4" w:space="0" w:color="FFFFFF"/>
                                    <w:right w:val="dashed" w:sz="4" w:space="2" w:color="FFFFFF"/>
                                  </w:divBdr>
                                  <w:divsChild>
                                    <w:div w:id="1462116520">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 w:id="1854341257">
                              <w:marLeft w:val="0"/>
                              <w:marRight w:val="0"/>
                              <w:marTop w:val="0"/>
                              <w:marBottom w:val="0"/>
                              <w:divBdr>
                                <w:top w:val="dashed" w:sz="4" w:space="0" w:color="FFFFFF"/>
                                <w:left w:val="dashed" w:sz="4" w:space="0" w:color="FFFFFF"/>
                                <w:bottom w:val="dashed" w:sz="4" w:space="0" w:color="FFFFFF"/>
                                <w:right w:val="dashed" w:sz="4" w:space="0" w:color="FFFFFF"/>
                              </w:divBdr>
                            </w:div>
                            <w:div w:id="1935431072">
                              <w:marLeft w:val="0"/>
                              <w:marRight w:val="0"/>
                              <w:marTop w:val="0"/>
                              <w:marBottom w:val="0"/>
                              <w:divBdr>
                                <w:top w:val="dashed" w:sz="4" w:space="0" w:color="FFFFFF"/>
                                <w:left w:val="dashed" w:sz="4" w:space="0" w:color="FFFFFF"/>
                                <w:bottom w:val="dashed" w:sz="4" w:space="0" w:color="FFFFFF"/>
                                <w:right w:val="dashed" w:sz="4" w:space="0" w:color="FFFFFF"/>
                              </w:divBdr>
                            </w:div>
                            <w:div w:id="2113163481">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1806004364">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sChild>
            </w:div>
          </w:divsChild>
        </w:div>
      </w:divsChild>
    </w:div>
    <w:div w:id="670185000">
      <w:bodyDiv w:val="1"/>
      <w:marLeft w:val="0"/>
      <w:marRight w:val="0"/>
      <w:marTop w:val="0"/>
      <w:marBottom w:val="0"/>
      <w:divBdr>
        <w:top w:val="none" w:sz="0" w:space="0" w:color="auto"/>
        <w:left w:val="none" w:sz="0" w:space="0" w:color="auto"/>
        <w:bottom w:val="none" w:sz="0" w:space="0" w:color="auto"/>
        <w:right w:val="none" w:sz="0" w:space="0" w:color="auto"/>
      </w:divBdr>
      <w:divsChild>
        <w:div w:id="1905026670">
          <w:marLeft w:val="0"/>
          <w:marRight w:val="0"/>
          <w:marTop w:val="0"/>
          <w:marBottom w:val="0"/>
          <w:divBdr>
            <w:top w:val="none" w:sz="0" w:space="0" w:color="auto"/>
            <w:left w:val="none" w:sz="0" w:space="0" w:color="auto"/>
            <w:bottom w:val="none" w:sz="0" w:space="0" w:color="auto"/>
            <w:right w:val="none" w:sz="0" w:space="0" w:color="auto"/>
          </w:divBdr>
          <w:divsChild>
            <w:div w:id="565918657">
              <w:marLeft w:val="0"/>
              <w:marRight w:val="0"/>
              <w:marTop w:val="0"/>
              <w:marBottom w:val="0"/>
              <w:divBdr>
                <w:top w:val="dashed" w:sz="4" w:space="0" w:color="FFFFFF"/>
                <w:left w:val="dashed" w:sz="4" w:space="2" w:color="FFFFFF"/>
                <w:bottom w:val="dashed" w:sz="4" w:space="0" w:color="FFFFFF"/>
                <w:right w:val="dashed" w:sz="4" w:space="2" w:color="FFFFFF"/>
              </w:divBdr>
              <w:divsChild>
                <w:div w:id="776096377">
                  <w:marLeft w:val="0"/>
                  <w:marRight w:val="0"/>
                  <w:marTop w:val="0"/>
                  <w:marBottom w:val="0"/>
                  <w:divBdr>
                    <w:top w:val="dashed" w:sz="4" w:space="0" w:color="FFFFFF"/>
                    <w:left w:val="dashed" w:sz="4" w:space="2" w:color="FFFFFF"/>
                    <w:bottom w:val="dashed" w:sz="4" w:space="0" w:color="FFFFFF"/>
                    <w:right w:val="dashed" w:sz="4" w:space="2" w:color="FFFFFF"/>
                  </w:divBdr>
                  <w:divsChild>
                    <w:div w:id="597061674">
                      <w:marLeft w:val="0"/>
                      <w:marRight w:val="0"/>
                      <w:marTop w:val="0"/>
                      <w:marBottom w:val="0"/>
                      <w:divBdr>
                        <w:top w:val="dashed" w:sz="4" w:space="0" w:color="FFFFFF"/>
                        <w:left w:val="dashed" w:sz="4" w:space="2" w:color="FFFFFF"/>
                        <w:bottom w:val="dashed" w:sz="4" w:space="0" w:color="FFFFFF"/>
                        <w:right w:val="dashed" w:sz="4" w:space="2" w:color="FFFFFF"/>
                      </w:divBdr>
                      <w:divsChild>
                        <w:div w:id="873739288">
                          <w:marLeft w:val="0"/>
                          <w:marRight w:val="0"/>
                          <w:marTop w:val="0"/>
                          <w:marBottom w:val="0"/>
                          <w:divBdr>
                            <w:top w:val="dashed" w:sz="4" w:space="0" w:color="FFFFFF"/>
                            <w:left w:val="dashed" w:sz="4" w:space="2" w:color="FFFFFF"/>
                            <w:bottom w:val="dashed" w:sz="4" w:space="0" w:color="FFFFFF"/>
                            <w:right w:val="dashed" w:sz="4" w:space="2" w:color="FFFFFF"/>
                          </w:divBdr>
                          <w:divsChild>
                            <w:div w:id="467169524">
                              <w:marLeft w:val="0"/>
                              <w:marRight w:val="0"/>
                              <w:marTop w:val="0"/>
                              <w:marBottom w:val="0"/>
                              <w:divBdr>
                                <w:top w:val="dashed" w:sz="4" w:space="0" w:color="FFFFFF"/>
                                <w:left w:val="dashed" w:sz="4" w:space="2" w:color="FFFFFF"/>
                                <w:bottom w:val="dashed" w:sz="4" w:space="0" w:color="FFFFFF"/>
                                <w:right w:val="dashed" w:sz="4" w:space="2" w:color="FFFFFF"/>
                              </w:divBdr>
                              <w:divsChild>
                                <w:div w:id="605698378">
                                  <w:marLeft w:val="0"/>
                                  <w:marRight w:val="0"/>
                                  <w:marTop w:val="0"/>
                                  <w:marBottom w:val="0"/>
                                  <w:divBdr>
                                    <w:top w:val="dashed" w:sz="4" w:space="0" w:color="FFFFFF"/>
                                    <w:left w:val="dashed" w:sz="4" w:space="0" w:color="FFFFFF"/>
                                    <w:bottom w:val="dashed" w:sz="4" w:space="0" w:color="FFFFFF"/>
                                    <w:right w:val="dashed" w:sz="4" w:space="0" w:color="FFFFFF"/>
                                  </w:divBdr>
                                </w:div>
                                <w:div w:id="1184512348">
                                  <w:marLeft w:val="0"/>
                                  <w:marRight w:val="0"/>
                                  <w:marTop w:val="0"/>
                                  <w:marBottom w:val="0"/>
                                  <w:divBdr>
                                    <w:top w:val="dashed" w:sz="4" w:space="0" w:color="FFFFFF"/>
                                    <w:left w:val="dashed" w:sz="4" w:space="0" w:color="FFFFFF"/>
                                    <w:bottom w:val="dashed" w:sz="4" w:space="0" w:color="FFFFFF"/>
                                    <w:right w:val="dashed" w:sz="4" w:space="0" w:color="FFFFFF"/>
                                  </w:divBdr>
                                </w:div>
                                <w:div w:id="1830319477">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467170886">
                              <w:marLeft w:val="0"/>
                              <w:marRight w:val="0"/>
                              <w:marTop w:val="0"/>
                              <w:marBottom w:val="0"/>
                              <w:divBdr>
                                <w:top w:val="dashed" w:sz="4" w:space="0" w:color="FFFFFF"/>
                                <w:left w:val="dashed" w:sz="4" w:space="0" w:color="FFFFFF"/>
                                <w:bottom w:val="dashed" w:sz="4" w:space="0" w:color="FFFFFF"/>
                                <w:right w:val="dashed" w:sz="4" w:space="0" w:color="FFFFFF"/>
                              </w:divBdr>
                            </w:div>
                            <w:div w:id="934945603">
                              <w:marLeft w:val="0"/>
                              <w:marRight w:val="0"/>
                              <w:marTop w:val="0"/>
                              <w:marBottom w:val="0"/>
                              <w:divBdr>
                                <w:top w:val="dashed" w:sz="4" w:space="0" w:color="FFFFFF"/>
                                <w:left w:val="dashed" w:sz="4" w:space="0" w:color="FFFFFF"/>
                                <w:bottom w:val="dashed" w:sz="4" w:space="0" w:color="FFFFFF"/>
                                <w:right w:val="dashed" w:sz="4" w:space="0" w:color="FFFFFF"/>
                              </w:divBdr>
                            </w:div>
                            <w:div w:id="1123378325">
                              <w:marLeft w:val="0"/>
                              <w:marRight w:val="0"/>
                              <w:marTop w:val="0"/>
                              <w:marBottom w:val="0"/>
                              <w:divBdr>
                                <w:top w:val="dashed" w:sz="4" w:space="0" w:color="FFFFFF"/>
                                <w:left w:val="dashed" w:sz="4" w:space="2" w:color="FFFFFF"/>
                                <w:bottom w:val="dashed" w:sz="4" w:space="0" w:color="FFFFFF"/>
                                <w:right w:val="dashed" w:sz="4" w:space="2" w:color="FFFFFF"/>
                              </w:divBdr>
                              <w:divsChild>
                                <w:div w:id="219631915">
                                  <w:marLeft w:val="0"/>
                                  <w:marRight w:val="0"/>
                                  <w:marTop w:val="0"/>
                                  <w:marBottom w:val="0"/>
                                  <w:divBdr>
                                    <w:top w:val="dashed" w:sz="4" w:space="0" w:color="FFFFFF"/>
                                    <w:left w:val="dashed" w:sz="4" w:space="0" w:color="FFFFFF"/>
                                    <w:bottom w:val="dashed" w:sz="4" w:space="0" w:color="FFFFFF"/>
                                    <w:right w:val="dashed" w:sz="4" w:space="0" w:color="FFFFFF"/>
                                  </w:divBdr>
                                </w:div>
                                <w:div w:id="246884031">
                                  <w:marLeft w:val="0"/>
                                  <w:marRight w:val="0"/>
                                  <w:marTop w:val="0"/>
                                  <w:marBottom w:val="0"/>
                                  <w:divBdr>
                                    <w:top w:val="dashed" w:sz="4" w:space="0" w:color="FFFFFF"/>
                                    <w:left w:val="dashed" w:sz="4" w:space="0" w:color="FFFFFF"/>
                                    <w:bottom w:val="dashed" w:sz="4" w:space="0" w:color="FFFFFF"/>
                                    <w:right w:val="dashed" w:sz="4" w:space="0" w:color="FFFFFF"/>
                                  </w:divBdr>
                                </w:div>
                                <w:div w:id="275602520">
                                  <w:marLeft w:val="0"/>
                                  <w:marRight w:val="0"/>
                                  <w:marTop w:val="0"/>
                                  <w:marBottom w:val="0"/>
                                  <w:divBdr>
                                    <w:top w:val="dashed" w:sz="4" w:space="0" w:color="FFFFFF"/>
                                    <w:left w:val="dashed" w:sz="4" w:space="0" w:color="FFFFFF"/>
                                    <w:bottom w:val="dashed" w:sz="4" w:space="0" w:color="FFFFFF"/>
                                    <w:right w:val="dashed" w:sz="4" w:space="0" w:color="FFFFFF"/>
                                  </w:divBdr>
                                </w:div>
                                <w:div w:id="392697247">
                                  <w:marLeft w:val="0"/>
                                  <w:marRight w:val="0"/>
                                  <w:marTop w:val="0"/>
                                  <w:marBottom w:val="0"/>
                                  <w:divBdr>
                                    <w:top w:val="dashed" w:sz="4" w:space="0" w:color="FFFFFF"/>
                                    <w:left w:val="dashed" w:sz="4" w:space="0" w:color="FFFFFF"/>
                                    <w:bottom w:val="dashed" w:sz="4" w:space="0" w:color="FFFFFF"/>
                                    <w:right w:val="dashed" w:sz="4" w:space="0" w:color="FFFFFF"/>
                                  </w:divBdr>
                                </w:div>
                                <w:div w:id="1128428289">
                                  <w:marLeft w:val="0"/>
                                  <w:marRight w:val="0"/>
                                  <w:marTop w:val="0"/>
                                  <w:marBottom w:val="0"/>
                                  <w:divBdr>
                                    <w:top w:val="dashed" w:sz="4" w:space="0" w:color="FFFFFF"/>
                                    <w:left w:val="dashed" w:sz="4" w:space="0" w:color="FFFFFF"/>
                                    <w:bottom w:val="dashed" w:sz="4" w:space="0" w:color="FFFFFF"/>
                                    <w:right w:val="dashed" w:sz="4" w:space="0" w:color="FFFFFF"/>
                                  </w:divBdr>
                                </w:div>
                                <w:div w:id="1275021599">
                                  <w:marLeft w:val="0"/>
                                  <w:marRight w:val="0"/>
                                  <w:marTop w:val="0"/>
                                  <w:marBottom w:val="0"/>
                                  <w:divBdr>
                                    <w:top w:val="dashed" w:sz="4" w:space="0" w:color="FFFFFF"/>
                                    <w:left w:val="dashed" w:sz="4" w:space="2" w:color="FFFFFF"/>
                                    <w:bottom w:val="dashed" w:sz="4" w:space="0" w:color="FFFFFF"/>
                                    <w:right w:val="dashed" w:sz="4" w:space="2" w:color="FFFFFF"/>
                                  </w:divBdr>
                                  <w:divsChild>
                                    <w:div w:id="1883397275">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 w:id="1197548836">
                              <w:marLeft w:val="0"/>
                              <w:marRight w:val="0"/>
                              <w:marTop w:val="0"/>
                              <w:marBottom w:val="0"/>
                              <w:divBdr>
                                <w:top w:val="dashed" w:sz="4" w:space="0" w:color="FFFFFF"/>
                                <w:left w:val="dashed" w:sz="4" w:space="0" w:color="FFFFFF"/>
                                <w:bottom w:val="dashed" w:sz="4" w:space="0" w:color="FFFFFF"/>
                                <w:right w:val="dashed" w:sz="4" w:space="0" w:color="FFFFFF"/>
                              </w:divBdr>
                            </w:div>
                            <w:div w:id="1631932438">
                              <w:marLeft w:val="0"/>
                              <w:marRight w:val="0"/>
                              <w:marTop w:val="0"/>
                              <w:marBottom w:val="0"/>
                              <w:divBdr>
                                <w:top w:val="dashed" w:sz="4" w:space="0" w:color="FFFFFF"/>
                                <w:left w:val="dashed" w:sz="4" w:space="0" w:color="FFFFFF"/>
                                <w:bottom w:val="dashed" w:sz="4" w:space="0" w:color="FFFFFF"/>
                                <w:right w:val="dashed" w:sz="4" w:space="0" w:color="FFFFFF"/>
                              </w:divBdr>
                            </w:div>
                            <w:div w:id="1765684913">
                              <w:marLeft w:val="0"/>
                              <w:marRight w:val="0"/>
                              <w:marTop w:val="0"/>
                              <w:marBottom w:val="0"/>
                              <w:divBdr>
                                <w:top w:val="dashed" w:sz="4" w:space="0" w:color="FFFFFF"/>
                                <w:left w:val="dashed" w:sz="4" w:space="2" w:color="FFFFFF"/>
                                <w:bottom w:val="dashed" w:sz="4" w:space="0" w:color="FFFFFF"/>
                                <w:right w:val="dashed" w:sz="4" w:space="2" w:color="FFFFFF"/>
                              </w:divBdr>
                              <w:divsChild>
                                <w:div w:id="908460468">
                                  <w:marLeft w:val="0"/>
                                  <w:marRight w:val="0"/>
                                  <w:marTop w:val="0"/>
                                  <w:marBottom w:val="0"/>
                                  <w:divBdr>
                                    <w:top w:val="dashed" w:sz="4" w:space="0" w:color="FFFFFF"/>
                                    <w:left w:val="dashed" w:sz="4" w:space="0" w:color="FFFFFF"/>
                                    <w:bottom w:val="dashed" w:sz="4" w:space="0" w:color="FFFFFF"/>
                                    <w:right w:val="dashed" w:sz="4" w:space="0" w:color="FFFFFF"/>
                                  </w:divBdr>
                                </w:div>
                                <w:div w:id="1543593119">
                                  <w:marLeft w:val="0"/>
                                  <w:marRight w:val="0"/>
                                  <w:marTop w:val="0"/>
                                  <w:marBottom w:val="0"/>
                                  <w:divBdr>
                                    <w:top w:val="dashed" w:sz="4" w:space="0" w:color="FFFFFF"/>
                                    <w:left w:val="dashed" w:sz="4" w:space="0" w:color="FFFFFF"/>
                                    <w:bottom w:val="dashed" w:sz="4" w:space="0" w:color="FFFFFF"/>
                                    <w:right w:val="dashed" w:sz="4" w:space="0" w:color="FFFFFF"/>
                                  </w:divBdr>
                                </w:div>
                                <w:div w:id="2021420882">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1781339172">
                              <w:marLeft w:val="0"/>
                              <w:marRight w:val="0"/>
                              <w:marTop w:val="0"/>
                              <w:marBottom w:val="0"/>
                              <w:divBdr>
                                <w:top w:val="dashed" w:sz="4" w:space="0" w:color="FFFFFF"/>
                                <w:left w:val="dashed" w:sz="4" w:space="0" w:color="FFFFFF"/>
                                <w:bottom w:val="dashed" w:sz="4" w:space="0" w:color="FFFFFF"/>
                                <w:right w:val="dashed" w:sz="4" w:space="0" w:color="FFFFFF"/>
                              </w:divBdr>
                            </w:div>
                            <w:div w:id="1992557582">
                              <w:marLeft w:val="0"/>
                              <w:marRight w:val="0"/>
                              <w:marTop w:val="0"/>
                              <w:marBottom w:val="0"/>
                              <w:divBdr>
                                <w:top w:val="dashed" w:sz="4" w:space="0" w:color="FFFFFF"/>
                                <w:left w:val="dashed" w:sz="4" w:space="0" w:color="FFFFFF"/>
                                <w:bottom w:val="dashed" w:sz="4" w:space="0" w:color="FFFFFF"/>
                                <w:right w:val="dashed" w:sz="4" w:space="0" w:color="FFFFFF"/>
                              </w:divBdr>
                            </w:div>
                            <w:div w:id="2014215771">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2004427492">
                          <w:marLeft w:val="0"/>
                          <w:marRight w:val="0"/>
                          <w:marTop w:val="0"/>
                          <w:marBottom w:val="0"/>
                          <w:divBdr>
                            <w:top w:val="dashed" w:sz="4" w:space="0" w:color="FFFFFF"/>
                            <w:left w:val="dashed" w:sz="4" w:space="0" w:color="FFFFFF"/>
                            <w:bottom w:val="dashed" w:sz="4" w:space="0" w:color="FFFFFF"/>
                            <w:right w:val="dashed" w:sz="4" w:space="0" w:color="FFFFFF"/>
                          </w:divBdr>
                        </w:div>
                      </w:divsChild>
                    </w:div>
                    <w:div w:id="1204949837">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sChild>
        </w:div>
      </w:divsChild>
    </w:div>
    <w:div w:id="1188451430">
      <w:bodyDiv w:val="1"/>
      <w:marLeft w:val="0"/>
      <w:marRight w:val="0"/>
      <w:marTop w:val="0"/>
      <w:marBottom w:val="0"/>
      <w:divBdr>
        <w:top w:val="none" w:sz="0" w:space="0" w:color="auto"/>
        <w:left w:val="none" w:sz="0" w:space="0" w:color="auto"/>
        <w:bottom w:val="none" w:sz="0" w:space="0" w:color="auto"/>
        <w:right w:val="none" w:sz="0" w:space="0" w:color="auto"/>
      </w:divBdr>
      <w:divsChild>
        <w:div w:id="688143896">
          <w:marLeft w:val="0"/>
          <w:marRight w:val="0"/>
          <w:marTop w:val="0"/>
          <w:marBottom w:val="0"/>
          <w:divBdr>
            <w:top w:val="none" w:sz="0" w:space="0" w:color="auto"/>
            <w:left w:val="none" w:sz="0" w:space="0" w:color="auto"/>
            <w:bottom w:val="none" w:sz="0" w:space="0" w:color="auto"/>
            <w:right w:val="none" w:sz="0" w:space="0" w:color="auto"/>
          </w:divBdr>
          <w:divsChild>
            <w:div w:id="1196041156">
              <w:marLeft w:val="0"/>
              <w:marRight w:val="0"/>
              <w:marTop w:val="0"/>
              <w:marBottom w:val="0"/>
              <w:divBdr>
                <w:top w:val="dashed" w:sz="4" w:space="0" w:color="FFFFFF"/>
                <w:left w:val="dashed" w:sz="4" w:space="2" w:color="FFFFFF"/>
                <w:bottom w:val="dashed" w:sz="4" w:space="0" w:color="FFFFFF"/>
                <w:right w:val="dashed" w:sz="4" w:space="2" w:color="FFFFFF"/>
              </w:divBdr>
              <w:divsChild>
                <w:div w:id="1578828205">
                  <w:marLeft w:val="0"/>
                  <w:marRight w:val="0"/>
                  <w:marTop w:val="0"/>
                  <w:marBottom w:val="0"/>
                  <w:divBdr>
                    <w:top w:val="dashed" w:sz="4" w:space="0" w:color="FFFFFF"/>
                    <w:left w:val="dashed" w:sz="4" w:space="2" w:color="FFFFFF"/>
                    <w:bottom w:val="dashed" w:sz="4" w:space="0" w:color="FFFFFF"/>
                    <w:right w:val="dashed" w:sz="4" w:space="2" w:color="FFFFFF"/>
                  </w:divBdr>
                  <w:divsChild>
                    <w:div w:id="734548423">
                      <w:marLeft w:val="0"/>
                      <w:marRight w:val="0"/>
                      <w:marTop w:val="0"/>
                      <w:marBottom w:val="0"/>
                      <w:divBdr>
                        <w:top w:val="dashed" w:sz="4" w:space="0" w:color="FFFFFF"/>
                        <w:left w:val="dashed" w:sz="4" w:space="2" w:color="FFFFFF"/>
                        <w:bottom w:val="dashed" w:sz="4" w:space="0" w:color="FFFFFF"/>
                        <w:right w:val="dashed" w:sz="4" w:space="2" w:color="FFFFFF"/>
                      </w:divBdr>
                      <w:divsChild>
                        <w:div w:id="1091925778">
                          <w:marLeft w:val="0"/>
                          <w:marRight w:val="0"/>
                          <w:marTop w:val="0"/>
                          <w:marBottom w:val="0"/>
                          <w:divBdr>
                            <w:top w:val="dashed" w:sz="4" w:space="0" w:color="FFFFFF"/>
                            <w:left w:val="dashed" w:sz="4" w:space="0" w:color="FFFFFF"/>
                            <w:bottom w:val="dashed" w:sz="4" w:space="0" w:color="FFFFFF"/>
                            <w:right w:val="dashed" w:sz="4" w:space="0" w:color="FFFFFF"/>
                          </w:divBdr>
                        </w:div>
                        <w:div w:id="1591429644">
                          <w:marLeft w:val="0"/>
                          <w:marRight w:val="0"/>
                          <w:marTop w:val="0"/>
                          <w:marBottom w:val="0"/>
                          <w:divBdr>
                            <w:top w:val="dashed" w:sz="4" w:space="0" w:color="FFFFFF"/>
                            <w:left w:val="dashed" w:sz="4" w:space="0" w:color="FFFFFF"/>
                            <w:bottom w:val="dashed" w:sz="4" w:space="0" w:color="FFFFFF"/>
                            <w:right w:val="dashed" w:sz="4" w:space="0" w:color="FFFFFF"/>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ncom.org.ro/DesktopDefault.aspx?tabid=2834" TargetMode="External"/><Relationship Id="rId18" Type="http://schemas.openxmlformats.org/officeDocument/2006/relationships/hyperlink" Target="http://www.ancom.org.ro/DesktopDefault.aspx?tabid=2758"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ancom.org.ro/DesktopDefault.aspx?tabid=2833" TargetMode="External"/><Relationship Id="rId17" Type="http://schemas.openxmlformats.org/officeDocument/2006/relationships/hyperlink" Target="http://www.ancom.org.ro/DesktopDefault.aspx?tabid=2758" TargetMode="External"/><Relationship Id="rId2" Type="http://schemas.openxmlformats.org/officeDocument/2006/relationships/numbering" Target="numbering.xml"/><Relationship Id="rId16" Type="http://schemas.openxmlformats.org/officeDocument/2006/relationships/hyperlink" Target="http://www.ancom.org.ro/DesktopDefault.aspx?tabid=2758"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ncom.org.ro/DesktopDefault.aspx?tabid=2832" TargetMode="External"/><Relationship Id="rId5" Type="http://schemas.openxmlformats.org/officeDocument/2006/relationships/webSettings" Target="webSettings.xml"/><Relationship Id="rId15" Type="http://schemas.openxmlformats.org/officeDocument/2006/relationships/hyperlink" Target="http://www.ancom.org.ro/DesktopDefault.aspx?tabid=2836" TargetMode="External"/><Relationship Id="rId23" Type="http://schemas.openxmlformats.org/officeDocument/2006/relationships/theme" Target="theme/theme1.xml"/><Relationship Id="rId10" Type="http://schemas.openxmlformats.org/officeDocument/2006/relationships/hyperlink" Target="http://www.ancom.org.ro/DesktopDefault.aspx?tabid=2831" TargetMode="External"/><Relationship Id="rId19" Type="http://schemas.openxmlformats.org/officeDocument/2006/relationships/hyperlink" Target="http://www.ancom.org.ro/DesktopDefault.aspx?tabid=2758" TargetMode="External"/><Relationship Id="rId4" Type="http://schemas.openxmlformats.org/officeDocument/2006/relationships/settings" Target="settings.xml"/><Relationship Id="rId9" Type="http://schemas.openxmlformats.org/officeDocument/2006/relationships/hyperlink" Target="http://www.ancom.org.ro/DesktopDefault.aspx?tabid=2761" TargetMode="External"/><Relationship Id="rId14" Type="http://schemas.openxmlformats.org/officeDocument/2006/relationships/hyperlink" Target="http://www.ancom.org.ro/DesktopDefault.aspx?tabid=283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39E38D-CE44-41F8-8F63-33C655299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931</Words>
  <Characters>5313</Characters>
  <Application>Microsoft Office Word</Application>
  <DocSecurity>0</DocSecurity>
  <Lines>44</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6232</CharactersWithSpaces>
  <SharedDoc>false</SharedDoc>
  <HLinks>
    <vt:vector size="66" baseType="variant">
      <vt:variant>
        <vt:i4>6750311</vt:i4>
      </vt:variant>
      <vt:variant>
        <vt:i4>45</vt:i4>
      </vt:variant>
      <vt:variant>
        <vt:i4>0</vt:i4>
      </vt:variant>
      <vt:variant>
        <vt:i4>5</vt:i4>
      </vt:variant>
      <vt:variant>
        <vt:lpwstr>http://www.ancom.org.ro/DesktopDefault.aspx?tabid=2758</vt:lpwstr>
      </vt:variant>
      <vt:variant>
        <vt:lpwstr/>
      </vt:variant>
      <vt:variant>
        <vt:i4>6750311</vt:i4>
      </vt:variant>
      <vt:variant>
        <vt:i4>42</vt:i4>
      </vt:variant>
      <vt:variant>
        <vt:i4>0</vt:i4>
      </vt:variant>
      <vt:variant>
        <vt:i4>5</vt:i4>
      </vt:variant>
      <vt:variant>
        <vt:lpwstr>http://www.ancom.org.ro/DesktopDefault.aspx?tabid=2758</vt:lpwstr>
      </vt:variant>
      <vt:variant>
        <vt:lpwstr/>
      </vt:variant>
      <vt:variant>
        <vt:i4>6750311</vt:i4>
      </vt:variant>
      <vt:variant>
        <vt:i4>33</vt:i4>
      </vt:variant>
      <vt:variant>
        <vt:i4>0</vt:i4>
      </vt:variant>
      <vt:variant>
        <vt:i4>5</vt:i4>
      </vt:variant>
      <vt:variant>
        <vt:lpwstr>http://www.ancom.org.ro/DesktopDefault.aspx?tabid=2758</vt:lpwstr>
      </vt:variant>
      <vt:variant>
        <vt:lpwstr/>
      </vt:variant>
      <vt:variant>
        <vt:i4>6750311</vt:i4>
      </vt:variant>
      <vt:variant>
        <vt:i4>27</vt:i4>
      </vt:variant>
      <vt:variant>
        <vt:i4>0</vt:i4>
      </vt:variant>
      <vt:variant>
        <vt:i4>5</vt:i4>
      </vt:variant>
      <vt:variant>
        <vt:lpwstr>http://www.ancom.org.ro/DesktopDefault.aspx?tabid=2758</vt:lpwstr>
      </vt:variant>
      <vt:variant>
        <vt:lpwstr/>
      </vt:variant>
      <vt:variant>
        <vt:i4>6684769</vt:i4>
      </vt:variant>
      <vt:variant>
        <vt:i4>18</vt:i4>
      </vt:variant>
      <vt:variant>
        <vt:i4>0</vt:i4>
      </vt:variant>
      <vt:variant>
        <vt:i4>5</vt:i4>
      </vt:variant>
      <vt:variant>
        <vt:lpwstr>http://www.ancom.org.ro/DesktopDefault.aspx?tabid=2836</vt:lpwstr>
      </vt:variant>
      <vt:variant>
        <vt:lpwstr/>
      </vt:variant>
      <vt:variant>
        <vt:i4>6619233</vt:i4>
      </vt:variant>
      <vt:variant>
        <vt:i4>15</vt:i4>
      </vt:variant>
      <vt:variant>
        <vt:i4>0</vt:i4>
      </vt:variant>
      <vt:variant>
        <vt:i4>5</vt:i4>
      </vt:variant>
      <vt:variant>
        <vt:lpwstr>http://www.ancom.org.ro/DesktopDefault.aspx?tabid=2835</vt:lpwstr>
      </vt:variant>
      <vt:variant>
        <vt:lpwstr/>
      </vt:variant>
      <vt:variant>
        <vt:i4>6553697</vt:i4>
      </vt:variant>
      <vt:variant>
        <vt:i4>12</vt:i4>
      </vt:variant>
      <vt:variant>
        <vt:i4>0</vt:i4>
      </vt:variant>
      <vt:variant>
        <vt:i4>5</vt:i4>
      </vt:variant>
      <vt:variant>
        <vt:lpwstr>http://www.ancom.org.ro/DesktopDefault.aspx?tabid=2834</vt:lpwstr>
      </vt:variant>
      <vt:variant>
        <vt:lpwstr/>
      </vt:variant>
      <vt:variant>
        <vt:i4>6488161</vt:i4>
      </vt:variant>
      <vt:variant>
        <vt:i4>9</vt:i4>
      </vt:variant>
      <vt:variant>
        <vt:i4>0</vt:i4>
      </vt:variant>
      <vt:variant>
        <vt:i4>5</vt:i4>
      </vt:variant>
      <vt:variant>
        <vt:lpwstr>http://www.ancom.org.ro/DesktopDefault.aspx?tabid=2833</vt:lpwstr>
      </vt:variant>
      <vt:variant>
        <vt:lpwstr/>
      </vt:variant>
      <vt:variant>
        <vt:i4>6422625</vt:i4>
      </vt:variant>
      <vt:variant>
        <vt:i4>6</vt:i4>
      </vt:variant>
      <vt:variant>
        <vt:i4>0</vt:i4>
      </vt:variant>
      <vt:variant>
        <vt:i4>5</vt:i4>
      </vt:variant>
      <vt:variant>
        <vt:lpwstr>http://www.ancom.org.ro/DesktopDefault.aspx?tabid=2832</vt:lpwstr>
      </vt:variant>
      <vt:variant>
        <vt:lpwstr/>
      </vt:variant>
      <vt:variant>
        <vt:i4>6357089</vt:i4>
      </vt:variant>
      <vt:variant>
        <vt:i4>3</vt:i4>
      </vt:variant>
      <vt:variant>
        <vt:i4>0</vt:i4>
      </vt:variant>
      <vt:variant>
        <vt:i4>5</vt:i4>
      </vt:variant>
      <vt:variant>
        <vt:lpwstr>http://www.ancom.org.ro/DesktopDefault.aspx?tabid=2831</vt:lpwstr>
      </vt:variant>
      <vt:variant>
        <vt:lpwstr/>
      </vt:variant>
      <vt:variant>
        <vt:i4>7209060</vt:i4>
      </vt:variant>
      <vt:variant>
        <vt:i4>0</vt:i4>
      </vt:variant>
      <vt:variant>
        <vt:i4>0</vt:i4>
      </vt:variant>
      <vt:variant>
        <vt:i4>5</vt:i4>
      </vt:variant>
      <vt:variant>
        <vt:lpwstr>http://www.ancom.org.ro/DesktopDefault.aspx?tabid=2761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Laurentiu Tanase</dc:creator>
  <cp:keywords/>
  <cp:lastModifiedBy>Laurentiu Tanase</cp:lastModifiedBy>
  <cp:revision>2</cp:revision>
  <cp:lastPrinted>2010-09-14T07:28:00Z</cp:lastPrinted>
  <dcterms:created xsi:type="dcterms:W3CDTF">2023-01-27T08:03:00Z</dcterms:created>
  <dcterms:modified xsi:type="dcterms:W3CDTF">2023-01-27T08:03:00Z</dcterms:modified>
</cp:coreProperties>
</file>