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D" w:rsidRPr="00125A69" w:rsidRDefault="004C5C2D" w:rsidP="004C5C2D">
      <w:pPr>
        <w:jc w:val="right"/>
        <w:rPr>
          <w:rFonts w:ascii="Tahoma" w:hAnsi="Tahoma" w:cs="Tahoma"/>
          <w:bCs/>
          <w:i/>
          <w:sz w:val="28"/>
          <w:szCs w:val="28"/>
          <w:u w:val="single"/>
        </w:rPr>
      </w:pPr>
      <w:bookmarkStart w:id="0" w:name="_GoBack"/>
      <w:bookmarkEnd w:id="0"/>
      <w:r w:rsidRPr="00125A69">
        <w:rPr>
          <w:rFonts w:ascii="Tahoma" w:hAnsi="Tahoma" w:cs="Tahoma"/>
          <w:bCs/>
          <w:i/>
          <w:sz w:val="28"/>
          <w:szCs w:val="28"/>
          <w:u w:val="single"/>
        </w:rPr>
        <w:t xml:space="preserve">ANEXA Nr. 13 </w:t>
      </w:r>
    </w:p>
    <w:p w:rsidR="004C5C2D" w:rsidRPr="00D62A6E" w:rsidRDefault="004C5C2D" w:rsidP="004C5C2D">
      <w:pPr>
        <w:jc w:val="center"/>
        <w:rPr>
          <w:rFonts w:ascii="Tahoma" w:hAnsi="Tahoma" w:cs="Tahoma"/>
          <w:b/>
          <w:iCs/>
          <w:sz w:val="28"/>
          <w:szCs w:val="28"/>
        </w:rPr>
      </w:pPr>
      <w:r w:rsidRPr="00D62A6E">
        <w:rPr>
          <w:rFonts w:ascii="Tahoma" w:hAnsi="Tahoma" w:cs="Tahoma"/>
          <w:b/>
          <w:iCs/>
          <w:sz w:val="28"/>
          <w:szCs w:val="28"/>
        </w:rPr>
        <w:t>Alte tipuri de rețele sau de servicii de comunicații electronice</w:t>
      </w:r>
    </w:p>
    <w:p w:rsidR="004C5C2D" w:rsidRPr="00D6661A" w:rsidRDefault="004C5C2D" w:rsidP="004C5C2D">
      <w:pPr>
        <w:rPr>
          <w:rFonts w:ascii="Tahoma" w:hAnsi="Tahoma" w:cs="Tahoma"/>
          <w:sz w:val="16"/>
          <w:szCs w:val="16"/>
        </w:rPr>
      </w:pPr>
    </w:p>
    <w:p w:rsidR="004C5C2D" w:rsidRPr="00D62A6E" w:rsidRDefault="004C5C2D" w:rsidP="004C5C2D">
      <w:pPr>
        <w:rPr>
          <w:rFonts w:ascii="Tahoma" w:hAnsi="Tahoma" w:cs="Tahoma"/>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480"/>
        <w:gridCol w:w="3240"/>
        <w:gridCol w:w="4140"/>
      </w:tblGrid>
      <w:tr w:rsidR="004C5C2D" w:rsidRPr="00D62A6E" w:rsidTr="006942D8">
        <w:tblPrEx>
          <w:tblCellMar>
            <w:top w:w="0" w:type="dxa"/>
            <w:bottom w:w="0" w:type="dxa"/>
          </w:tblCellMar>
        </w:tblPrEx>
        <w:tc>
          <w:tcPr>
            <w:tcW w:w="828" w:type="dxa"/>
            <w:vAlign w:val="center"/>
          </w:tcPr>
          <w:p w:rsidR="004C5C2D" w:rsidRPr="00D62A6E" w:rsidRDefault="004C5C2D" w:rsidP="006942D8">
            <w:pPr>
              <w:rPr>
                <w:rFonts w:ascii="Tahoma" w:hAnsi="Tahoma"/>
                <w:b/>
                <w:sz w:val="20"/>
              </w:rPr>
            </w:pPr>
          </w:p>
        </w:tc>
        <w:tc>
          <w:tcPr>
            <w:tcW w:w="6480" w:type="dxa"/>
            <w:vAlign w:val="center"/>
          </w:tcPr>
          <w:p w:rsidR="004C5C2D" w:rsidRPr="00D62A6E" w:rsidRDefault="004C5C2D" w:rsidP="006942D8">
            <w:pPr>
              <w:jc w:val="center"/>
              <w:rPr>
                <w:rFonts w:ascii="Tahoma" w:hAnsi="Tahoma"/>
                <w:bCs/>
                <w:sz w:val="20"/>
              </w:rPr>
            </w:pPr>
            <w:r w:rsidRPr="00D62A6E">
              <w:rPr>
                <w:rFonts w:ascii="Tahoma" w:hAnsi="Tahoma"/>
                <w:bCs/>
                <w:sz w:val="20"/>
              </w:rPr>
              <w:t>Indicator</w:t>
            </w:r>
          </w:p>
        </w:tc>
        <w:tc>
          <w:tcPr>
            <w:tcW w:w="3240" w:type="dxa"/>
            <w:vAlign w:val="center"/>
          </w:tcPr>
          <w:p w:rsidR="004C5C2D" w:rsidRPr="00D62A6E" w:rsidRDefault="004C5C2D" w:rsidP="006942D8">
            <w:pPr>
              <w:jc w:val="center"/>
              <w:rPr>
                <w:rFonts w:ascii="Tahoma" w:hAnsi="Tahoma"/>
                <w:bCs/>
                <w:sz w:val="20"/>
              </w:rPr>
            </w:pPr>
            <w:r w:rsidRPr="00D62A6E">
              <w:rPr>
                <w:rFonts w:ascii="Tahoma" w:hAnsi="Tahoma" w:cs="Tahoma"/>
                <w:bCs/>
                <w:sz w:val="20"/>
              </w:rPr>
              <w:t>Venituri</w:t>
            </w:r>
            <w:r>
              <w:rPr>
                <w:rFonts w:ascii="Tahoma" w:hAnsi="Tahoma" w:cs="Tahoma"/>
                <w:bCs/>
                <w:sz w:val="20"/>
              </w:rPr>
              <w:t xml:space="preserve"> anuale</w:t>
            </w:r>
          </w:p>
        </w:tc>
        <w:tc>
          <w:tcPr>
            <w:tcW w:w="4140" w:type="dxa"/>
            <w:vAlign w:val="center"/>
          </w:tcPr>
          <w:p w:rsidR="004C5C2D" w:rsidRPr="00D62A6E" w:rsidRDefault="004C5C2D" w:rsidP="006942D8">
            <w:pPr>
              <w:jc w:val="center"/>
              <w:rPr>
                <w:rFonts w:ascii="Tahoma" w:hAnsi="Tahoma"/>
                <w:bCs/>
                <w:sz w:val="20"/>
              </w:rPr>
            </w:pPr>
            <w:r w:rsidRPr="00D62A6E">
              <w:rPr>
                <w:rFonts w:ascii="Tahoma" w:hAnsi="Tahoma"/>
                <w:bCs/>
                <w:sz w:val="20"/>
              </w:rPr>
              <w:t>Observații</w:t>
            </w:r>
          </w:p>
        </w:tc>
      </w:tr>
      <w:tr w:rsidR="004C5C2D" w:rsidRPr="00D62A6E" w:rsidTr="006942D8">
        <w:tblPrEx>
          <w:tblCellMar>
            <w:top w:w="0" w:type="dxa"/>
            <w:bottom w:w="0" w:type="dxa"/>
          </w:tblCellMar>
        </w:tblPrEx>
        <w:tc>
          <w:tcPr>
            <w:tcW w:w="828" w:type="dxa"/>
          </w:tcPr>
          <w:p w:rsidR="004C5C2D" w:rsidRPr="00D62A6E" w:rsidRDefault="004C5C2D" w:rsidP="006942D8">
            <w:pPr>
              <w:jc w:val="both"/>
              <w:rPr>
                <w:rFonts w:ascii="Tahoma" w:hAnsi="Tahoma"/>
                <w:bCs/>
                <w:sz w:val="20"/>
              </w:rPr>
            </w:pPr>
            <w:r w:rsidRPr="00D62A6E">
              <w:rPr>
                <w:rFonts w:ascii="Tahoma" w:hAnsi="Tahoma"/>
                <w:bCs/>
                <w:sz w:val="20"/>
              </w:rPr>
              <w:t>i1301</w:t>
            </w:r>
          </w:p>
        </w:tc>
        <w:tc>
          <w:tcPr>
            <w:tcW w:w="6480" w:type="dxa"/>
          </w:tcPr>
          <w:p w:rsidR="004C5C2D" w:rsidRPr="00D62A6E" w:rsidRDefault="004C5C2D" w:rsidP="006942D8">
            <w:pPr>
              <w:rPr>
                <w:rFonts w:ascii="Tahoma" w:hAnsi="Tahoma"/>
                <w:bCs/>
                <w:sz w:val="20"/>
                <w:szCs w:val="20"/>
              </w:rPr>
            </w:pPr>
            <w:r w:rsidRPr="00D62A6E">
              <w:rPr>
                <w:rFonts w:ascii="Tahoma" w:hAnsi="Tahoma"/>
                <w:bCs/>
                <w:sz w:val="20"/>
                <w:szCs w:val="20"/>
              </w:rPr>
              <w:t>Total venituri anuale din alte tipuri de rețele sau servicii de comunicații electronice (specificați care)</w:t>
            </w:r>
          </w:p>
        </w:tc>
        <w:tc>
          <w:tcPr>
            <w:tcW w:w="3240" w:type="dxa"/>
          </w:tcPr>
          <w:p w:rsidR="004C5C2D" w:rsidRPr="00D62A6E" w:rsidRDefault="004C5C2D" w:rsidP="006942D8">
            <w:pPr>
              <w:jc w:val="both"/>
              <w:rPr>
                <w:rFonts w:ascii="Tahoma" w:hAnsi="Tahoma"/>
                <w:b/>
                <w:sz w:val="20"/>
              </w:rPr>
            </w:pPr>
          </w:p>
        </w:tc>
        <w:tc>
          <w:tcPr>
            <w:tcW w:w="4140" w:type="dxa"/>
          </w:tcPr>
          <w:p w:rsidR="004C5C2D" w:rsidRPr="00D62A6E" w:rsidRDefault="004C5C2D" w:rsidP="006942D8">
            <w:pPr>
              <w:jc w:val="both"/>
              <w:rPr>
                <w:rFonts w:ascii="Tahoma" w:hAnsi="Tahoma"/>
                <w:b/>
                <w:sz w:val="20"/>
              </w:rPr>
            </w:pPr>
          </w:p>
        </w:tc>
      </w:tr>
    </w:tbl>
    <w:p w:rsidR="004C5C2D" w:rsidRPr="00D62A6E" w:rsidRDefault="004C5C2D" w:rsidP="004C5C2D">
      <w:pPr>
        <w:rPr>
          <w:rFonts w:ascii="Tahoma" w:hAnsi="Tahoma" w:cs="Tahoma"/>
          <w:sz w:val="16"/>
          <w:szCs w:val="16"/>
        </w:rPr>
      </w:pPr>
    </w:p>
    <w:p w:rsidR="004C5C2D" w:rsidRPr="00D62A6E" w:rsidRDefault="004C5C2D" w:rsidP="004C5C2D">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4C5C2D" w:rsidRPr="00D62A6E" w:rsidRDefault="004C5C2D" w:rsidP="004C5C2D">
      <w:pPr>
        <w:pStyle w:val="BodyText"/>
        <w:spacing w:after="0"/>
        <w:ind w:firstLine="720"/>
        <w:jc w:val="both"/>
        <w:rPr>
          <w:rFonts w:ascii="Tahoma" w:hAnsi="Tahoma" w:cs="Tahoma"/>
          <w:sz w:val="20"/>
          <w:szCs w:val="20"/>
        </w:rPr>
      </w:pPr>
      <w:r w:rsidRPr="00D62A6E">
        <w:rPr>
          <w:rFonts w:ascii="Tahoma" w:hAnsi="Tahoma" w:cs="Tahoma"/>
          <w:sz w:val="20"/>
          <w:szCs w:val="20"/>
        </w:rPr>
        <w:t xml:space="preserve">Se vor raporta veniturile facturate aferente rețelelor sau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din alte rețele sau servicii de comunicații electronice dec</w:t>
      </w:r>
      <w:r>
        <w:rPr>
          <w:rFonts w:ascii="Tahoma" w:hAnsi="Tahoma" w:cs="Tahoma"/>
          <w:sz w:val="20"/>
          <w:szCs w:val="20"/>
        </w:rPr>
        <w:t>â</w:t>
      </w:r>
      <w:r w:rsidRPr="00D62A6E">
        <w:rPr>
          <w:rFonts w:ascii="Tahoma" w:hAnsi="Tahoma" w:cs="Tahoma"/>
          <w:sz w:val="20"/>
          <w:szCs w:val="20"/>
        </w:rPr>
        <w:t xml:space="preserve">t cele </w:t>
      </w:r>
      <w:r>
        <w:rPr>
          <w:rFonts w:ascii="Tahoma" w:hAnsi="Tahoma" w:cs="Tahoma"/>
          <w:sz w:val="20"/>
          <w:szCs w:val="20"/>
        </w:rPr>
        <w:t>î</w:t>
      </w:r>
      <w:r w:rsidRPr="00D62A6E">
        <w:rPr>
          <w:rFonts w:ascii="Tahoma" w:hAnsi="Tahoma" w:cs="Tahoma"/>
          <w:sz w:val="20"/>
          <w:szCs w:val="20"/>
        </w:rPr>
        <w:t xml:space="preserve">ncadrate </w:t>
      </w:r>
      <w:r>
        <w:rPr>
          <w:rFonts w:ascii="Tahoma" w:hAnsi="Tahoma" w:cs="Tahoma"/>
          <w:sz w:val="20"/>
          <w:szCs w:val="20"/>
        </w:rPr>
        <w:t>î</w:t>
      </w:r>
      <w:r w:rsidRPr="00D62A6E">
        <w:rPr>
          <w:rFonts w:ascii="Tahoma" w:hAnsi="Tahoma" w:cs="Tahoma"/>
          <w:sz w:val="20"/>
          <w:szCs w:val="20"/>
        </w:rPr>
        <w:t>n anexele nr. 2-12</w:t>
      </w:r>
      <w:r w:rsidRPr="00D62A6E">
        <w:rPr>
          <w:rFonts w:ascii="Tahoma" w:hAnsi="Tahoma"/>
          <w:sz w:val="20"/>
          <w:szCs w:val="20"/>
        </w:rPr>
        <w:t xml:space="preserve"> la decizie</w:t>
      </w:r>
      <w:r w:rsidRPr="00D62A6E">
        <w:rPr>
          <w:rFonts w:ascii="Tahoma" w:hAnsi="Tahoma" w:cs="Tahoma"/>
          <w:sz w:val="20"/>
          <w:szCs w:val="20"/>
        </w:rPr>
        <w:t xml:space="preserve">; specificați </w:t>
      </w:r>
      <w:r>
        <w:rPr>
          <w:rFonts w:ascii="Tahoma" w:hAnsi="Tahoma" w:cs="Tahoma"/>
          <w:sz w:val="20"/>
          <w:szCs w:val="20"/>
        </w:rPr>
        <w:t>î</w:t>
      </w:r>
      <w:r w:rsidRPr="00D62A6E">
        <w:rPr>
          <w:rFonts w:ascii="Tahoma" w:hAnsi="Tahoma" w:cs="Tahoma"/>
          <w:sz w:val="20"/>
          <w:szCs w:val="20"/>
        </w:rPr>
        <w:t>n coloana „Observații” tipul rețelelor sau serviciilor de comunicații electronice din care au fost obținute veniturile respective.</w:t>
      </w:r>
    </w:p>
    <w:p w:rsidR="004C5C2D" w:rsidRPr="00B12767" w:rsidRDefault="004C5C2D" w:rsidP="004C5C2D">
      <w:pPr>
        <w:pStyle w:val="BodyText"/>
        <w:spacing w:after="0"/>
        <w:ind w:firstLine="720"/>
        <w:rPr>
          <w:rFonts w:ascii="Tahoma" w:hAnsi="Tahoma" w:cs="Tahoma"/>
          <w:sz w:val="20"/>
          <w:szCs w:val="20"/>
        </w:rPr>
      </w:pPr>
    </w:p>
    <w:p w:rsidR="004C5C2D" w:rsidRDefault="004C5C2D" w:rsidP="004C5C2D"/>
    <w:p w:rsidR="00354664" w:rsidRPr="004C5C2D" w:rsidRDefault="00354664" w:rsidP="004C5C2D"/>
    <w:sectPr w:rsidR="00354664" w:rsidRPr="004C5C2D"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459D0"/>
    <w:rsid w:val="00354664"/>
    <w:rsid w:val="003F2544"/>
    <w:rsid w:val="00405B3A"/>
    <w:rsid w:val="004C5C2D"/>
    <w:rsid w:val="004F6F55"/>
    <w:rsid w:val="00604955"/>
    <w:rsid w:val="006629B6"/>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16F5-6D95-401A-89D3-35175336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2013-09-23T11:09:00Z</dcterms:created>
  <dcterms:modified xsi:type="dcterms:W3CDTF">2013-09-23T11:09:00Z</dcterms:modified>
</cp:coreProperties>
</file>