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14" w:rsidRPr="00D42ABA" w:rsidRDefault="00C25214" w:rsidP="008A75CD">
      <w:pPr>
        <w:jc w:val="both"/>
        <w:outlineLvl w:val="0"/>
        <w:rPr>
          <w:rFonts w:ascii="Tahoma" w:hAnsi="Tahoma" w:cs="Tahoma"/>
          <w:i/>
          <w:color w:val="FF0000"/>
          <w:lang w:val="en-GB"/>
        </w:rPr>
      </w:pPr>
      <w:bookmarkStart w:id="0" w:name="_Toc529977703"/>
      <w:bookmarkStart w:id="1" w:name="_GoBack"/>
      <w:bookmarkEnd w:id="1"/>
      <w:r w:rsidRPr="00D42ABA">
        <w:rPr>
          <w:rFonts w:ascii="Tahoma" w:hAnsi="Tahoma" w:cs="Tahoma"/>
          <w:i/>
          <w:color w:val="FF0000"/>
          <w:lang w:val="en-GB"/>
        </w:rPr>
        <w:t>Disclaimer: This is a Romanian to English translation meant to facilitate the understanding of this document. Should differences appear between the Romanian and the English version, following translation, the Romanian version shall prevail.</w:t>
      </w:r>
    </w:p>
    <w:p w:rsidR="00C25214" w:rsidRPr="00D42ABA" w:rsidRDefault="00C25214" w:rsidP="008A75CD">
      <w:pPr>
        <w:jc w:val="both"/>
        <w:outlineLvl w:val="0"/>
        <w:rPr>
          <w:rFonts w:ascii="Tahoma" w:hAnsi="Tahoma" w:cs="Tahoma"/>
          <w:b/>
          <w:lang w:val="en-GB"/>
        </w:rPr>
      </w:pPr>
    </w:p>
    <w:bookmarkEnd w:id="0"/>
    <w:p w:rsidR="008A75CD" w:rsidRPr="00D42ABA" w:rsidRDefault="00C25214" w:rsidP="008A75CD">
      <w:pPr>
        <w:pStyle w:val="ListParagraph"/>
        <w:numPr>
          <w:ilvl w:val="0"/>
          <w:numId w:val="1"/>
        </w:numPr>
        <w:jc w:val="both"/>
        <w:outlineLvl w:val="0"/>
        <w:rPr>
          <w:rFonts w:ascii="Tahoma" w:hAnsi="Tahoma" w:cs="Tahoma"/>
          <w:b/>
          <w:lang w:val="en-GB"/>
        </w:rPr>
      </w:pPr>
      <w:r w:rsidRPr="00D42ABA">
        <w:rPr>
          <w:rFonts w:ascii="Tahoma" w:hAnsi="Tahoma" w:cs="Tahoma"/>
          <w:b/>
          <w:lang w:val="en-GB"/>
        </w:rPr>
        <w:t>A diagnosis of the current situation</w:t>
      </w:r>
    </w:p>
    <w:p w:rsidR="008A75CD" w:rsidRPr="00D42ABA" w:rsidRDefault="008A75CD" w:rsidP="008A75CD">
      <w:pPr>
        <w:pStyle w:val="ListParagraph"/>
        <w:jc w:val="both"/>
        <w:rPr>
          <w:rFonts w:ascii="Tahoma" w:hAnsi="Tahoma" w:cs="Tahoma"/>
          <w:lang w:val="en-GB"/>
        </w:rPr>
      </w:pPr>
    </w:p>
    <w:p w:rsidR="008A75CD" w:rsidRPr="00D42ABA" w:rsidRDefault="00C25214" w:rsidP="00C25214">
      <w:pPr>
        <w:jc w:val="both"/>
        <w:rPr>
          <w:rFonts w:ascii="Tahoma" w:hAnsi="Tahoma" w:cs="Tahoma"/>
          <w:lang w:val="en-GB"/>
        </w:rPr>
      </w:pPr>
      <w:r w:rsidRPr="00D42ABA">
        <w:rPr>
          <w:rFonts w:ascii="Tahoma" w:hAnsi="Tahoma" w:cs="Tahoma"/>
          <w:lang w:val="en-GB"/>
        </w:rPr>
        <w:t xml:space="preserve">Similarly to new networks, strategies are built using and based on the </w:t>
      </w:r>
      <w:r w:rsidR="00BD56C5" w:rsidRPr="00D42ABA">
        <w:rPr>
          <w:rFonts w:ascii="Tahoma" w:hAnsi="Tahoma" w:cs="Tahoma"/>
          <w:lang w:val="en-GB"/>
        </w:rPr>
        <w:t>groundwork</w:t>
      </w:r>
      <w:r w:rsidRPr="00D42ABA">
        <w:rPr>
          <w:rFonts w:ascii="Tahoma" w:hAnsi="Tahoma" w:cs="Tahoma"/>
          <w:lang w:val="en-GB"/>
        </w:rPr>
        <w:t xml:space="preserve"> in place. </w:t>
      </w:r>
      <w:r w:rsidR="00901FD8" w:rsidRPr="00D42ABA">
        <w:rPr>
          <w:rFonts w:ascii="Tahoma" w:hAnsi="Tahoma" w:cs="Tahoma"/>
          <w:lang w:val="en-GB"/>
        </w:rPr>
        <w:t>Therefore</w:t>
      </w:r>
      <w:r w:rsidRPr="00D42ABA">
        <w:rPr>
          <w:rFonts w:ascii="Tahoma" w:hAnsi="Tahoma" w:cs="Tahoma"/>
          <w:lang w:val="en-GB"/>
        </w:rPr>
        <w:t xml:space="preserve">, a strategy </w:t>
      </w:r>
      <w:r w:rsidR="00901FD8" w:rsidRPr="00D42ABA">
        <w:rPr>
          <w:rFonts w:ascii="Tahoma" w:hAnsi="Tahoma" w:cs="Tahoma"/>
          <w:lang w:val="en-GB"/>
        </w:rPr>
        <w:t>require</w:t>
      </w:r>
      <w:r w:rsidRPr="00D42ABA">
        <w:rPr>
          <w:rFonts w:ascii="Tahoma" w:hAnsi="Tahoma" w:cs="Tahoma"/>
          <w:lang w:val="en-GB"/>
        </w:rPr>
        <w:t xml:space="preserve">s a pertinent diagnosis of the current situation. In the context of the 5G strategy for Romania, </w:t>
      </w:r>
      <w:r w:rsidR="00901FD8" w:rsidRPr="00D42ABA">
        <w:rPr>
          <w:rFonts w:ascii="Tahoma" w:hAnsi="Tahoma" w:cs="Tahoma"/>
          <w:lang w:val="en-GB"/>
        </w:rPr>
        <w:t>the service consumption and the network organisation trends and developments, as well as the dynamics of laying down and planning 5G public policies at the national, European and</w:t>
      </w:r>
      <w:r w:rsidRPr="00D42ABA">
        <w:rPr>
          <w:rFonts w:ascii="Tahoma" w:hAnsi="Tahoma" w:cs="Tahoma"/>
          <w:lang w:val="en-GB"/>
        </w:rPr>
        <w:t xml:space="preserve"> global </w:t>
      </w:r>
      <w:r w:rsidR="00901FD8" w:rsidRPr="00D42ABA">
        <w:rPr>
          <w:rFonts w:ascii="Tahoma" w:hAnsi="Tahoma" w:cs="Tahoma"/>
          <w:lang w:val="en-GB"/>
        </w:rPr>
        <w:t>level</w:t>
      </w:r>
      <w:r w:rsidRPr="00D42ABA">
        <w:rPr>
          <w:rFonts w:ascii="Tahoma" w:hAnsi="Tahoma" w:cs="Tahoma"/>
          <w:lang w:val="en-GB"/>
        </w:rPr>
        <w:t xml:space="preserve">s are </w:t>
      </w:r>
      <w:r w:rsidR="00901FD8" w:rsidRPr="00D42ABA">
        <w:rPr>
          <w:rFonts w:ascii="Tahoma" w:hAnsi="Tahoma" w:cs="Tahoma"/>
          <w:lang w:val="en-GB"/>
        </w:rPr>
        <w:t xml:space="preserve">highly </w:t>
      </w:r>
      <w:r w:rsidRPr="00D42ABA">
        <w:rPr>
          <w:rFonts w:ascii="Tahoma" w:hAnsi="Tahoma" w:cs="Tahoma"/>
          <w:lang w:val="en-GB"/>
        </w:rPr>
        <w:t>relevant.</w:t>
      </w:r>
    </w:p>
    <w:p w:rsidR="00C25214" w:rsidRPr="00D42ABA" w:rsidRDefault="00C25214" w:rsidP="00C25214">
      <w:pPr>
        <w:jc w:val="both"/>
        <w:rPr>
          <w:rFonts w:ascii="Tahoma" w:hAnsi="Tahoma" w:cs="Tahoma"/>
          <w:lang w:val="en-GB"/>
        </w:rPr>
      </w:pPr>
    </w:p>
    <w:p w:rsidR="008A75CD" w:rsidRPr="00D42ABA" w:rsidRDefault="00C25214" w:rsidP="008A75CD">
      <w:pPr>
        <w:jc w:val="both"/>
        <w:rPr>
          <w:rFonts w:ascii="Tahoma" w:hAnsi="Tahoma" w:cs="Tahoma"/>
          <w:lang w:val="en-GB"/>
        </w:rPr>
      </w:pPr>
      <w:r w:rsidRPr="00D42ABA">
        <w:rPr>
          <w:rFonts w:ascii="Tahoma" w:hAnsi="Tahoma" w:cs="Tahoma"/>
          <w:lang w:val="en-GB"/>
        </w:rPr>
        <w:t>Since the launch of mobile communications in Romania</w:t>
      </w:r>
      <w:r w:rsidR="00901FD8" w:rsidRPr="00D42ABA">
        <w:rPr>
          <w:rFonts w:ascii="Tahoma" w:hAnsi="Tahoma" w:cs="Tahoma"/>
          <w:lang w:val="en-GB"/>
        </w:rPr>
        <w:t>,</w:t>
      </w:r>
      <w:r w:rsidRPr="00D42ABA">
        <w:rPr>
          <w:rFonts w:ascii="Tahoma" w:hAnsi="Tahoma" w:cs="Tahoma"/>
          <w:lang w:val="en-GB"/>
        </w:rPr>
        <w:t xml:space="preserve"> in 1993, four technology generations have substantially influenced the way people live, work and do business. The latest generation of technology, 4G, launched in Romania in 2012, has been associated with a new </w:t>
      </w:r>
      <w:r w:rsidR="00901FD8" w:rsidRPr="00D42ABA">
        <w:rPr>
          <w:rFonts w:ascii="Tahoma" w:hAnsi="Tahoma" w:cs="Tahoma"/>
          <w:lang w:val="en-GB"/>
        </w:rPr>
        <w:t>trend</w:t>
      </w:r>
      <w:r w:rsidRPr="00D42ABA">
        <w:rPr>
          <w:rFonts w:ascii="Tahoma" w:hAnsi="Tahoma" w:cs="Tahoma"/>
          <w:lang w:val="en-GB"/>
        </w:rPr>
        <w:t xml:space="preserve"> </w:t>
      </w:r>
      <w:r w:rsidR="00BD0962" w:rsidRPr="00D42ABA">
        <w:rPr>
          <w:rFonts w:ascii="Tahoma" w:hAnsi="Tahoma" w:cs="Tahoma"/>
          <w:lang w:val="en-GB"/>
        </w:rPr>
        <w:t>as regards</w:t>
      </w:r>
      <w:r w:rsidRPr="00D42ABA">
        <w:rPr>
          <w:rFonts w:ascii="Tahoma" w:hAnsi="Tahoma" w:cs="Tahoma"/>
          <w:lang w:val="en-GB"/>
        </w:rPr>
        <w:t xml:space="preserve"> innovation, devices and the consumption of Internet services.</w:t>
      </w:r>
    </w:p>
    <w:p w:rsidR="008A75CD" w:rsidRPr="00D42ABA" w:rsidRDefault="008A75CD" w:rsidP="008A75CD">
      <w:pPr>
        <w:jc w:val="both"/>
        <w:rPr>
          <w:rFonts w:ascii="Tahoma" w:hAnsi="Tahoma" w:cs="Tahoma"/>
          <w:i/>
          <w:sz w:val="20"/>
          <w:szCs w:val="20"/>
          <w:lang w:val="en-GB"/>
        </w:rPr>
      </w:pPr>
    </w:p>
    <w:p w:rsidR="008A75CD" w:rsidRPr="00D42ABA" w:rsidRDefault="00C25214" w:rsidP="008A75CD">
      <w:pPr>
        <w:pStyle w:val="ListParagraph"/>
        <w:numPr>
          <w:ilvl w:val="1"/>
          <w:numId w:val="1"/>
        </w:numPr>
        <w:jc w:val="both"/>
        <w:outlineLvl w:val="1"/>
        <w:rPr>
          <w:rFonts w:ascii="Tahoma" w:hAnsi="Tahoma" w:cs="Tahoma"/>
          <w:b/>
          <w:lang w:val="en-GB"/>
        </w:rPr>
      </w:pPr>
      <w:r w:rsidRPr="00D42ABA">
        <w:rPr>
          <w:rFonts w:ascii="Tahoma" w:hAnsi="Tahoma" w:cs="Tahoma"/>
          <w:b/>
          <w:lang w:val="en-GB"/>
        </w:rPr>
        <w:t>Significant growth potential in the Romanian market</w:t>
      </w:r>
      <w:r w:rsidR="008A75CD" w:rsidRPr="00D42ABA">
        <w:rPr>
          <w:rFonts w:ascii="Tahoma" w:hAnsi="Tahoma" w:cs="Tahoma"/>
          <w:b/>
          <w:lang w:val="en-GB"/>
        </w:rPr>
        <w:t xml:space="preserve"> </w:t>
      </w:r>
    </w:p>
    <w:p w:rsidR="008A75CD" w:rsidRPr="00D42ABA" w:rsidRDefault="008A75CD" w:rsidP="008A75CD">
      <w:pPr>
        <w:rPr>
          <w:rFonts w:ascii="Tahoma" w:hAnsi="Tahoma" w:cs="Tahoma"/>
          <w:i/>
          <w:sz w:val="20"/>
          <w:szCs w:val="20"/>
          <w:lang w:val="en-GB"/>
        </w:rPr>
      </w:pPr>
    </w:p>
    <w:p w:rsidR="008A75CD" w:rsidRPr="00D42ABA" w:rsidRDefault="008A75CD" w:rsidP="008A75CD">
      <w:pPr>
        <w:rPr>
          <w:rFonts w:ascii="Tahoma" w:hAnsi="Tahoma" w:cs="Tahoma"/>
          <w:i/>
          <w:sz w:val="20"/>
          <w:szCs w:val="20"/>
          <w:lang w:val="en-GB"/>
        </w:rPr>
      </w:pPr>
      <w:r w:rsidRPr="00D42ABA">
        <w:rPr>
          <w:rFonts w:ascii="Tahoma" w:hAnsi="Tahoma" w:cs="Tahoma"/>
          <w:i/>
          <w:sz w:val="20"/>
          <w:szCs w:val="20"/>
          <w:lang w:val="en-GB"/>
        </w:rPr>
        <w:t xml:space="preserve">   Figur</w:t>
      </w:r>
      <w:r w:rsidR="00BD0962" w:rsidRPr="00D42ABA">
        <w:rPr>
          <w:rFonts w:ascii="Tahoma" w:hAnsi="Tahoma" w:cs="Tahoma"/>
          <w:i/>
          <w:sz w:val="20"/>
          <w:szCs w:val="20"/>
          <w:lang w:val="en-GB"/>
        </w:rPr>
        <w:t>e</w:t>
      </w:r>
      <w:r w:rsidRPr="00D42ABA">
        <w:rPr>
          <w:rFonts w:ascii="Tahoma" w:hAnsi="Tahoma" w:cs="Tahoma"/>
          <w:i/>
          <w:sz w:val="20"/>
          <w:szCs w:val="20"/>
          <w:lang w:val="en-GB"/>
        </w:rPr>
        <w:t xml:space="preserve"> </w:t>
      </w:r>
      <w:r w:rsidR="00BD0962" w:rsidRPr="00D42ABA">
        <w:rPr>
          <w:rFonts w:ascii="Tahoma" w:hAnsi="Tahoma" w:cs="Tahoma"/>
          <w:i/>
          <w:sz w:val="20"/>
          <w:szCs w:val="20"/>
          <w:lang w:val="en-GB"/>
        </w:rPr>
        <w:t>no.</w:t>
      </w:r>
      <w:r w:rsidRPr="00D42ABA">
        <w:rPr>
          <w:rFonts w:ascii="Tahoma" w:hAnsi="Tahoma" w:cs="Tahoma"/>
          <w:i/>
          <w:sz w:val="20"/>
          <w:szCs w:val="20"/>
          <w:lang w:val="en-GB"/>
        </w:rPr>
        <w:t xml:space="preserve"> 1 – con</w:t>
      </w:r>
      <w:r w:rsidR="00BD0962" w:rsidRPr="00D42ABA">
        <w:rPr>
          <w:rFonts w:ascii="Tahoma" w:hAnsi="Tahoma" w:cs="Tahoma"/>
          <w:i/>
          <w:sz w:val="20"/>
          <w:szCs w:val="20"/>
          <w:lang w:val="en-GB"/>
        </w:rPr>
        <w:t>n</w:t>
      </w:r>
      <w:r w:rsidRPr="00D42ABA">
        <w:rPr>
          <w:rFonts w:ascii="Tahoma" w:hAnsi="Tahoma" w:cs="Tahoma"/>
          <w:i/>
          <w:sz w:val="20"/>
          <w:szCs w:val="20"/>
          <w:lang w:val="en-GB"/>
        </w:rPr>
        <w:t>e</w:t>
      </w:r>
      <w:r w:rsidR="00BD0962" w:rsidRPr="00D42ABA">
        <w:rPr>
          <w:rFonts w:ascii="Tahoma" w:hAnsi="Tahoma" w:cs="Tahoma"/>
          <w:i/>
          <w:sz w:val="20"/>
          <w:szCs w:val="20"/>
          <w:lang w:val="en-GB"/>
        </w:rPr>
        <w:t>ctions and total mobile data traffic in</w:t>
      </w:r>
      <w:r w:rsidRPr="00D42ABA">
        <w:rPr>
          <w:rFonts w:ascii="Tahoma" w:hAnsi="Tahoma" w:cs="Tahoma"/>
          <w:i/>
          <w:sz w:val="20"/>
          <w:szCs w:val="20"/>
          <w:lang w:val="en-GB"/>
        </w:rPr>
        <w:t xml:space="preserve"> Rom</w:t>
      </w:r>
      <w:r w:rsidR="00BD0962" w:rsidRPr="00D42ABA">
        <w:rPr>
          <w:rFonts w:ascii="Tahoma" w:hAnsi="Tahoma" w:cs="Tahoma"/>
          <w:i/>
          <w:sz w:val="20"/>
          <w:szCs w:val="20"/>
          <w:lang w:val="en-GB"/>
        </w:rPr>
        <w:t>a</w:t>
      </w:r>
      <w:r w:rsidRPr="00D42ABA">
        <w:rPr>
          <w:rFonts w:ascii="Tahoma" w:hAnsi="Tahoma" w:cs="Tahoma"/>
          <w:i/>
          <w:sz w:val="20"/>
          <w:szCs w:val="20"/>
          <w:lang w:val="en-GB"/>
        </w:rPr>
        <w:t>nia</w:t>
      </w:r>
    </w:p>
    <w:p w:rsidR="008A75CD" w:rsidRPr="00D42ABA" w:rsidRDefault="00524C8A" w:rsidP="000A2A2F">
      <w:pPr>
        <w:jc w:val="both"/>
        <w:rPr>
          <w:rFonts w:ascii="Tahoma" w:hAnsi="Tahoma" w:cs="Tahoma"/>
          <w:lang w:val="en-GB"/>
        </w:rPr>
      </w:pPr>
      <w:r w:rsidRPr="00D42ABA">
        <w:rPr>
          <w:rFonts w:ascii="Tahoma" w:hAnsi="Tahoma" w:cs="Tahoma"/>
          <w:lang w:val="en-GB"/>
        </w:rPr>
        <w:t xml:space="preserve">The exponential growth in mobile data traffic recorded </w:t>
      </w:r>
      <w:r w:rsidR="007611DB" w:rsidRPr="00D42ABA">
        <w:rPr>
          <w:rFonts w:ascii="Tahoma" w:hAnsi="Tahoma" w:cs="Tahoma"/>
          <w:lang w:val="en-GB"/>
        </w:rPr>
        <w:t>given</w:t>
      </w:r>
      <w:r w:rsidRPr="00D42ABA">
        <w:rPr>
          <w:rFonts w:ascii="Tahoma" w:hAnsi="Tahoma" w:cs="Tahoma"/>
          <w:lang w:val="en-GB"/>
        </w:rPr>
        <w:t xml:space="preserve"> the massive spread of connections </w:t>
      </w:r>
      <w:r w:rsidR="007611DB" w:rsidRPr="00D42ABA">
        <w:rPr>
          <w:rFonts w:ascii="Tahoma" w:hAnsi="Tahoma" w:cs="Tahoma"/>
          <w:lang w:val="en-GB"/>
        </w:rPr>
        <w:t>on</w:t>
      </w:r>
      <w:r w:rsidRPr="00D42ABA">
        <w:rPr>
          <w:rFonts w:ascii="Tahoma" w:hAnsi="Tahoma" w:cs="Tahoma"/>
          <w:lang w:val="en-GB"/>
        </w:rPr>
        <w:t xml:space="preserve"> increasingly efficient terminals and the </w:t>
      </w:r>
      <w:r w:rsidR="007611DB" w:rsidRPr="00D42ABA">
        <w:rPr>
          <w:rFonts w:ascii="Tahoma" w:hAnsi="Tahoma" w:cs="Tahoma"/>
          <w:lang w:val="en-GB"/>
        </w:rPr>
        <w:t>deployment of</w:t>
      </w:r>
      <w:r w:rsidRPr="00D42ABA">
        <w:rPr>
          <w:rFonts w:ascii="Tahoma" w:hAnsi="Tahoma" w:cs="Tahoma"/>
          <w:lang w:val="en-GB"/>
        </w:rPr>
        <w:t xml:space="preserve"> LTE/4G technology in </w:t>
      </w:r>
      <w:r w:rsidR="007611DB" w:rsidRPr="00D42ABA">
        <w:rPr>
          <w:rFonts w:ascii="Tahoma" w:hAnsi="Tahoma" w:cs="Tahoma"/>
          <w:lang w:val="en-GB"/>
        </w:rPr>
        <w:t xml:space="preserve">the </w:t>
      </w:r>
      <w:r w:rsidRPr="00D42ABA">
        <w:rPr>
          <w:rFonts w:ascii="Tahoma" w:hAnsi="Tahoma" w:cs="Tahoma"/>
          <w:lang w:val="en-GB"/>
        </w:rPr>
        <w:t xml:space="preserve">mobile networks in Romania is highlighted in Figure no. 1. </w:t>
      </w:r>
      <w:r w:rsidR="007611DB" w:rsidRPr="00D42ABA">
        <w:rPr>
          <w:rFonts w:ascii="Tahoma" w:hAnsi="Tahoma" w:cs="Tahoma"/>
          <w:lang w:val="en-GB"/>
        </w:rPr>
        <w:t>Actu</w:t>
      </w:r>
      <w:r w:rsidRPr="00D42ABA">
        <w:rPr>
          <w:rFonts w:ascii="Tahoma" w:hAnsi="Tahoma" w:cs="Tahoma"/>
          <w:lang w:val="en-GB"/>
        </w:rPr>
        <w:t xml:space="preserve">ally, mobile data traffic doubled each year </w:t>
      </w:r>
      <w:r w:rsidR="000A2A2F" w:rsidRPr="00D42ABA">
        <w:rPr>
          <w:rFonts w:ascii="Tahoma" w:hAnsi="Tahoma" w:cs="Tahoma"/>
          <w:lang w:val="en-GB"/>
        </w:rPr>
        <w:t>in</w:t>
      </w:r>
      <w:r w:rsidRPr="00D42ABA">
        <w:rPr>
          <w:rFonts w:ascii="Tahoma" w:hAnsi="Tahoma" w:cs="Tahoma"/>
          <w:lang w:val="en-GB"/>
        </w:rPr>
        <w:t xml:space="preserve"> the last four years</w:t>
      </w:r>
      <w:r w:rsidR="008A75CD" w:rsidRPr="00D42ABA">
        <w:rPr>
          <w:rFonts w:ascii="Tahoma" w:hAnsi="Tahoma" w:cs="Tahoma"/>
          <w:noProof/>
          <w:lang w:val="en-US"/>
        </w:rPr>
        <w:drawing>
          <wp:anchor distT="0" distB="0" distL="114300" distR="114300" simplePos="0" relativeHeight="251661312" behindDoc="1" locked="0" layoutInCell="1" allowOverlap="1" wp14:anchorId="6D996C62" wp14:editId="31DFCAD6">
            <wp:simplePos x="0" y="0"/>
            <wp:positionH relativeFrom="margin">
              <wp:align>left</wp:align>
            </wp:positionH>
            <wp:positionV relativeFrom="paragraph">
              <wp:posOffset>8255</wp:posOffset>
            </wp:positionV>
            <wp:extent cx="3863340" cy="2604135"/>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0563" cy="2609007"/>
                    </a:xfrm>
                    <a:prstGeom prst="rect">
                      <a:avLst/>
                    </a:prstGeom>
                    <a:noFill/>
                  </pic:spPr>
                </pic:pic>
              </a:graphicData>
            </a:graphic>
            <wp14:sizeRelH relativeFrom="page">
              <wp14:pctWidth>0</wp14:pctWidth>
            </wp14:sizeRelH>
            <wp14:sizeRelV relativeFrom="page">
              <wp14:pctHeight>0</wp14:pctHeight>
            </wp14:sizeRelV>
          </wp:anchor>
        </w:drawing>
      </w:r>
      <w:r w:rsidRPr="00D42ABA">
        <w:rPr>
          <w:rFonts w:ascii="Tahoma" w:hAnsi="Tahoma" w:cs="Tahoma"/>
          <w:lang w:val="en-GB"/>
        </w:rPr>
        <w:t xml:space="preserve">. </w:t>
      </w:r>
    </w:p>
    <w:p w:rsidR="008A75CD" w:rsidRPr="00D42ABA" w:rsidRDefault="008A75CD" w:rsidP="008A75CD">
      <w:pPr>
        <w:jc w:val="both"/>
        <w:rPr>
          <w:rFonts w:ascii="Tahoma" w:hAnsi="Tahoma" w:cs="Tahoma"/>
          <w:i/>
          <w:sz w:val="18"/>
          <w:szCs w:val="18"/>
          <w:lang w:val="en-GB"/>
        </w:rPr>
      </w:pPr>
    </w:p>
    <w:p w:rsidR="008A75CD" w:rsidRPr="00D42ABA" w:rsidRDefault="008A75CD" w:rsidP="008A75CD">
      <w:pPr>
        <w:jc w:val="both"/>
        <w:rPr>
          <w:rFonts w:ascii="Tahoma" w:hAnsi="Tahoma" w:cs="Tahoma"/>
          <w:i/>
          <w:sz w:val="18"/>
          <w:szCs w:val="18"/>
          <w:lang w:val="en-GB"/>
        </w:rPr>
      </w:pPr>
    </w:p>
    <w:p w:rsidR="008A75CD" w:rsidRPr="00D42ABA" w:rsidRDefault="008A75CD" w:rsidP="008A75CD">
      <w:pPr>
        <w:jc w:val="both"/>
        <w:rPr>
          <w:rFonts w:ascii="Tahoma" w:hAnsi="Tahoma" w:cs="Tahoma"/>
          <w:i/>
          <w:sz w:val="18"/>
          <w:szCs w:val="18"/>
          <w:lang w:val="en-GB"/>
        </w:rPr>
      </w:pPr>
    </w:p>
    <w:p w:rsidR="008A75CD" w:rsidRPr="00D42ABA" w:rsidRDefault="008A75CD" w:rsidP="008A75CD">
      <w:pPr>
        <w:jc w:val="both"/>
        <w:rPr>
          <w:rFonts w:ascii="Tahoma" w:hAnsi="Tahoma" w:cs="Tahoma"/>
          <w:i/>
          <w:sz w:val="18"/>
          <w:szCs w:val="18"/>
          <w:lang w:val="en-GB"/>
        </w:rPr>
      </w:pPr>
      <w:r w:rsidRPr="00D42ABA">
        <w:rPr>
          <w:rFonts w:ascii="Tahoma" w:hAnsi="Tahoma" w:cs="Tahoma"/>
          <w:i/>
          <w:sz w:val="18"/>
          <w:szCs w:val="18"/>
          <w:lang w:val="en-GB"/>
        </w:rPr>
        <w:t xml:space="preserve">                                                                         </w:t>
      </w:r>
    </w:p>
    <w:p w:rsidR="008A75CD" w:rsidRPr="00D42ABA" w:rsidRDefault="008A75CD" w:rsidP="008A75CD">
      <w:pPr>
        <w:jc w:val="both"/>
        <w:rPr>
          <w:rFonts w:ascii="Tahoma" w:hAnsi="Tahoma" w:cs="Tahoma"/>
          <w:i/>
          <w:sz w:val="18"/>
          <w:szCs w:val="18"/>
          <w:lang w:val="en-GB"/>
        </w:rPr>
      </w:pPr>
    </w:p>
    <w:p w:rsidR="008A75CD" w:rsidRPr="00D42ABA" w:rsidRDefault="00BD0962" w:rsidP="008A75CD">
      <w:pPr>
        <w:ind w:left="3600"/>
        <w:jc w:val="both"/>
        <w:rPr>
          <w:rFonts w:ascii="Tahoma" w:hAnsi="Tahoma" w:cs="Tahoma"/>
          <w:i/>
          <w:sz w:val="18"/>
          <w:szCs w:val="18"/>
          <w:lang w:val="en-GB"/>
        </w:rPr>
      </w:pPr>
      <w:r w:rsidRPr="00D42ABA">
        <w:rPr>
          <w:rFonts w:ascii="Tahoma" w:hAnsi="Tahoma" w:cs="Tahoma"/>
          <w:i/>
          <w:sz w:val="18"/>
          <w:szCs w:val="18"/>
          <w:lang w:val="en-GB"/>
        </w:rPr>
        <w:lastRenderedPageBreak/>
        <w:t>source: A</w:t>
      </w:r>
      <w:r w:rsidR="008A75CD" w:rsidRPr="00D42ABA">
        <w:rPr>
          <w:rFonts w:ascii="Tahoma" w:hAnsi="Tahoma" w:cs="Tahoma"/>
          <w:i/>
          <w:sz w:val="18"/>
          <w:szCs w:val="18"/>
          <w:lang w:val="en-GB"/>
        </w:rPr>
        <w:t>NCOM</w:t>
      </w:r>
      <w:r w:rsidRPr="00D42ABA">
        <w:rPr>
          <w:rFonts w:ascii="Tahoma" w:hAnsi="Tahoma" w:cs="Tahoma"/>
          <w:i/>
          <w:sz w:val="18"/>
          <w:szCs w:val="18"/>
          <w:lang w:val="en-GB"/>
        </w:rPr>
        <w:t xml:space="preserve"> statistics</w:t>
      </w:r>
    </w:p>
    <w:p w:rsidR="008A75CD" w:rsidRPr="00D42ABA" w:rsidRDefault="008A75CD" w:rsidP="008A75CD">
      <w:pPr>
        <w:rPr>
          <w:rFonts w:ascii="Tahoma" w:hAnsi="Tahoma" w:cs="Tahoma"/>
          <w:i/>
          <w:sz w:val="20"/>
          <w:szCs w:val="20"/>
          <w:lang w:val="en-GB"/>
        </w:rPr>
      </w:pPr>
    </w:p>
    <w:p w:rsidR="00260D9C" w:rsidRPr="00D42ABA" w:rsidRDefault="008A75CD" w:rsidP="00260D9C">
      <w:pPr>
        <w:rPr>
          <w:rFonts w:ascii="Roboto" w:eastAsia="Times New Roman" w:hAnsi="Roboto" w:cs="Times New Roman"/>
          <w:color w:val="777777"/>
          <w:sz w:val="24"/>
          <w:szCs w:val="24"/>
          <w:lang w:val="en-GB"/>
        </w:rPr>
      </w:pPr>
      <w:r w:rsidRPr="00D42ABA">
        <w:rPr>
          <w:rFonts w:ascii="Tahoma" w:hAnsi="Tahoma" w:cs="Tahoma"/>
          <w:i/>
          <w:sz w:val="20"/>
          <w:szCs w:val="20"/>
          <w:lang w:val="en-GB"/>
        </w:rPr>
        <w:t xml:space="preserve">      Figur</w:t>
      </w:r>
      <w:r w:rsidR="00BD0962" w:rsidRPr="00D42ABA">
        <w:rPr>
          <w:rFonts w:ascii="Tahoma" w:hAnsi="Tahoma" w:cs="Tahoma"/>
          <w:i/>
          <w:sz w:val="20"/>
          <w:szCs w:val="20"/>
          <w:lang w:val="en-GB"/>
        </w:rPr>
        <w:t>e no</w:t>
      </w:r>
      <w:r w:rsidRPr="00D42ABA">
        <w:rPr>
          <w:rFonts w:ascii="Tahoma" w:hAnsi="Tahoma" w:cs="Tahoma"/>
          <w:i/>
          <w:sz w:val="20"/>
          <w:szCs w:val="20"/>
          <w:lang w:val="en-GB"/>
        </w:rPr>
        <w:t>. 2 –</w:t>
      </w:r>
      <w:r w:rsidR="00BD0962" w:rsidRPr="00D42ABA">
        <w:rPr>
          <w:rFonts w:ascii="Tahoma" w:hAnsi="Tahoma" w:cs="Tahoma"/>
          <w:i/>
          <w:sz w:val="20"/>
          <w:szCs w:val="20"/>
          <w:lang w:val="en-GB"/>
        </w:rPr>
        <w:t xml:space="preserve"> </w:t>
      </w:r>
      <w:r w:rsidRPr="00D42ABA">
        <w:rPr>
          <w:rFonts w:ascii="Tahoma" w:hAnsi="Tahoma" w:cs="Tahoma"/>
          <w:i/>
          <w:sz w:val="20"/>
          <w:szCs w:val="20"/>
          <w:lang w:val="en-GB"/>
        </w:rPr>
        <w:t xml:space="preserve">4G/LTE </w:t>
      </w:r>
      <w:r w:rsidR="00BD0962" w:rsidRPr="00D42ABA">
        <w:rPr>
          <w:rFonts w:ascii="Tahoma" w:hAnsi="Tahoma" w:cs="Tahoma"/>
          <w:i/>
          <w:sz w:val="20"/>
          <w:szCs w:val="20"/>
          <w:lang w:val="en-GB"/>
        </w:rPr>
        <w:t xml:space="preserve">mobile internet coverage </w:t>
      </w:r>
      <w:r w:rsidRPr="00D42ABA">
        <w:rPr>
          <w:rFonts w:ascii="Tahoma" w:hAnsi="Tahoma" w:cs="Tahoma"/>
          <w:i/>
          <w:sz w:val="20"/>
          <w:szCs w:val="20"/>
          <w:lang w:val="en-GB"/>
        </w:rPr>
        <w:t xml:space="preserve">(% </w:t>
      </w:r>
      <w:r w:rsidR="00BD0962" w:rsidRPr="00D42ABA">
        <w:rPr>
          <w:rFonts w:ascii="Tahoma" w:hAnsi="Tahoma" w:cs="Tahoma"/>
          <w:i/>
          <w:sz w:val="20"/>
          <w:szCs w:val="20"/>
          <w:lang w:val="en-GB"/>
        </w:rPr>
        <w:t>households</w:t>
      </w:r>
      <w:r w:rsidRPr="00D42ABA">
        <w:rPr>
          <w:rFonts w:ascii="Tahoma" w:hAnsi="Tahoma" w:cs="Tahoma"/>
          <w:i/>
          <w:sz w:val="20"/>
          <w:szCs w:val="20"/>
          <w:lang w:val="en-GB"/>
        </w:rPr>
        <w:t>)</w:t>
      </w:r>
    </w:p>
    <w:p w:rsidR="00260D9C" w:rsidRPr="00D42ABA" w:rsidRDefault="00260D9C" w:rsidP="008A75CD">
      <w:pPr>
        <w:jc w:val="both"/>
        <w:rPr>
          <w:rFonts w:ascii="Tahoma" w:hAnsi="Tahoma" w:cs="Tahoma"/>
          <w:lang w:val="en-GB"/>
        </w:rPr>
      </w:pPr>
    </w:p>
    <w:p w:rsidR="004F5CFF" w:rsidRPr="00D42ABA" w:rsidRDefault="004F5CFF" w:rsidP="008A75CD">
      <w:pPr>
        <w:jc w:val="both"/>
        <w:rPr>
          <w:rFonts w:ascii="Tahoma" w:hAnsi="Tahoma" w:cs="Tahoma"/>
          <w:lang w:val="en-GB"/>
        </w:rPr>
      </w:pPr>
    </w:p>
    <w:p w:rsidR="004F5CFF" w:rsidRPr="00D42ABA" w:rsidRDefault="004F5CFF" w:rsidP="008A75CD">
      <w:pPr>
        <w:jc w:val="both"/>
        <w:rPr>
          <w:rFonts w:ascii="Tahoma" w:hAnsi="Tahoma" w:cs="Tahoma"/>
          <w:lang w:val="en-GB"/>
        </w:rPr>
      </w:pPr>
    </w:p>
    <w:p w:rsidR="004F5CFF" w:rsidRPr="00D42ABA" w:rsidRDefault="004F5CFF" w:rsidP="008A75CD">
      <w:pPr>
        <w:jc w:val="both"/>
        <w:rPr>
          <w:rFonts w:ascii="Tahoma" w:hAnsi="Tahoma" w:cs="Tahoma"/>
          <w:lang w:val="en-GB"/>
        </w:rPr>
      </w:pPr>
    </w:p>
    <w:p w:rsidR="004F5CFF" w:rsidRPr="00D42ABA" w:rsidRDefault="004F5CFF" w:rsidP="008A75CD">
      <w:pPr>
        <w:jc w:val="both"/>
        <w:rPr>
          <w:rFonts w:ascii="Tahoma" w:hAnsi="Tahoma" w:cs="Tahoma"/>
          <w:lang w:val="en-GB"/>
        </w:rPr>
      </w:pPr>
    </w:p>
    <w:p w:rsidR="004F5CFF" w:rsidRPr="00D42ABA" w:rsidRDefault="004F5CFF" w:rsidP="008A75CD">
      <w:pPr>
        <w:jc w:val="both"/>
        <w:rPr>
          <w:rFonts w:ascii="Tahoma" w:hAnsi="Tahoma" w:cs="Tahoma"/>
          <w:lang w:val="en-GB"/>
        </w:rPr>
      </w:pPr>
    </w:p>
    <w:p w:rsidR="004F5CFF" w:rsidRPr="00D42ABA" w:rsidRDefault="004F5CFF" w:rsidP="008A75CD">
      <w:pPr>
        <w:jc w:val="both"/>
        <w:rPr>
          <w:rFonts w:ascii="Tahoma" w:hAnsi="Tahoma" w:cs="Tahoma"/>
          <w:lang w:val="en-GB"/>
        </w:rPr>
      </w:pPr>
    </w:p>
    <w:p w:rsidR="004F5CFF" w:rsidRPr="00D42ABA" w:rsidRDefault="004F5CFF" w:rsidP="008A75CD">
      <w:pPr>
        <w:jc w:val="both"/>
        <w:rPr>
          <w:rFonts w:ascii="Tahoma" w:hAnsi="Tahoma" w:cs="Tahoma"/>
          <w:lang w:val="en-GB"/>
        </w:rPr>
      </w:pPr>
    </w:p>
    <w:p w:rsidR="004F5CFF" w:rsidRPr="00D42ABA" w:rsidRDefault="004F5CFF" w:rsidP="008A75CD">
      <w:pPr>
        <w:jc w:val="both"/>
        <w:rPr>
          <w:rFonts w:ascii="Tahoma" w:hAnsi="Tahoma" w:cs="Tahoma"/>
          <w:lang w:val="en-GB"/>
        </w:rPr>
      </w:pPr>
    </w:p>
    <w:p w:rsidR="00260D9C" w:rsidRPr="00D42ABA" w:rsidRDefault="004F5CFF" w:rsidP="008A75CD">
      <w:pPr>
        <w:jc w:val="both"/>
        <w:rPr>
          <w:rFonts w:ascii="Tahoma" w:hAnsi="Tahoma" w:cs="Tahoma"/>
          <w:lang w:val="en-GB"/>
        </w:rPr>
      </w:pPr>
      <w:r w:rsidRPr="00D42ABA">
        <w:rPr>
          <w:rFonts w:ascii="Tahoma" w:hAnsi="Tahoma" w:cs="Tahoma"/>
          <w:noProof/>
          <w:lang w:val="en-US"/>
        </w:rPr>
        <mc:AlternateContent>
          <mc:Choice Requires="wps">
            <w:drawing>
              <wp:anchor distT="0" distB="0" distL="114300" distR="114300" simplePos="0" relativeHeight="251660288" behindDoc="0" locked="0" layoutInCell="1" allowOverlap="1" wp14:anchorId="05AC5773" wp14:editId="3FA39977">
                <wp:simplePos x="0" y="0"/>
                <wp:positionH relativeFrom="column">
                  <wp:posOffset>406400</wp:posOffset>
                </wp:positionH>
                <wp:positionV relativeFrom="paragraph">
                  <wp:posOffset>1993265</wp:posOffset>
                </wp:positionV>
                <wp:extent cx="330708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30708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4C1" w:rsidRDefault="00B854C1" w:rsidP="008A75CD">
                            <w:r w:rsidRPr="00C34CF3">
                              <w:rPr>
                                <w:rFonts w:ascii="Tahoma" w:hAnsi="Tahoma" w:cs="Tahoma"/>
                                <w:i/>
                                <w:sz w:val="18"/>
                                <w:szCs w:val="18"/>
                              </w:rPr>
                              <w:t>s</w:t>
                            </w:r>
                            <w:r>
                              <w:rPr>
                                <w:rFonts w:ascii="Tahoma" w:hAnsi="Tahoma" w:cs="Tahoma"/>
                                <w:i/>
                                <w:sz w:val="18"/>
                                <w:szCs w:val="18"/>
                              </w:rPr>
                              <w:t>ource</w:t>
                            </w:r>
                            <w:r w:rsidRPr="00C34CF3">
                              <w:rPr>
                                <w:rFonts w:ascii="Tahoma" w:hAnsi="Tahoma" w:cs="Tahoma"/>
                                <w:i/>
                                <w:sz w:val="18"/>
                                <w:szCs w:val="18"/>
                              </w:rPr>
                              <w:t xml:space="preserve">: </w:t>
                            </w:r>
                            <w:r>
                              <w:rPr>
                                <w:rFonts w:ascii="Tahoma" w:hAnsi="Tahoma" w:cs="Tahoma"/>
                                <w:i/>
                                <w:sz w:val="18"/>
                                <w:szCs w:val="18"/>
                              </w:rPr>
                              <w:t>Digital Agenda Scoreboard, European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AC5773" id="_x0000_t202" coordsize="21600,21600" o:spt="202" path="m,l,21600r21600,l21600,xe">
                <v:stroke joinstyle="miter"/>
                <v:path gradientshapeok="t" o:connecttype="rect"/>
              </v:shapetype>
              <v:shape id="Text Box 21" o:spid="_x0000_s1026" type="#_x0000_t202" style="position:absolute;left:0;text-align:left;margin-left:32pt;margin-top:156.95pt;width:260.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" filled="f" stroked="f" strokeweight=".5pt">
                <v:textbox>
                  <w:txbxContent>
                    <w:p w:rsidR="00B854C1" w:rsidRDefault="00B854C1" w:rsidP="008A75CD">
                      <w:r w:rsidRPr="00C34CF3">
                        <w:rPr>
                          <w:rFonts w:ascii="Tahoma" w:hAnsi="Tahoma" w:cs="Tahoma"/>
                          <w:i/>
                          <w:sz w:val="18"/>
                          <w:szCs w:val="18"/>
                        </w:rPr>
                        <w:t>s</w:t>
                      </w:r>
                      <w:r>
                        <w:rPr>
                          <w:rFonts w:ascii="Tahoma" w:hAnsi="Tahoma" w:cs="Tahoma"/>
                          <w:i/>
                          <w:sz w:val="18"/>
                          <w:szCs w:val="18"/>
                        </w:rPr>
                        <w:t>ource</w:t>
                      </w:r>
                      <w:r w:rsidRPr="00C34CF3">
                        <w:rPr>
                          <w:rFonts w:ascii="Tahoma" w:hAnsi="Tahoma" w:cs="Tahoma"/>
                          <w:i/>
                          <w:sz w:val="18"/>
                          <w:szCs w:val="18"/>
                        </w:rPr>
                        <w:t xml:space="preserve">: </w:t>
                      </w:r>
                      <w:r>
                        <w:rPr>
                          <w:rFonts w:ascii="Tahoma" w:hAnsi="Tahoma" w:cs="Tahoma"/>
                          <w:i/>
                          <w:sz w:val="18"/>
                          <w:szCs w:val="18"/>
                        </w:rPr>
                        <w:t>Digital Agenda Scoreboard, European Commission</w:t>
                      </w:r>
                    </w:p>
                  </w:txbxContent>
                </v:textbox>
              </v:shape>
            </w:pict>
          </mc:Fallback>
        </mc:AlternateContent>
      </w:r>
      <w:r w:rsidRPr="00D42ABA">
        <w:rPr>
          <w:rFonts w:ascii="Tahoma" w:hAnsi="Tahoma" w:cs="Tahoma"/>
          <w:noProof/>
          <w:lang w:val="en-US"/>
        </w:rPr>
        <w:drawing>
          <wp:anchor distT="0" distB="0" distL="114300" distR="114300" simplePos="0" relativeHeight="251659264" behindDoc="1" locked="0" layoutInCell="1" allowOverlap="1" wp14:anchorId="7175487C" wp14:editId="3B6AA798">
            <wp:simplePos x="0" y="0"/>
            <wp:positionH relativeFrom="margin">
              <wp:posOffset>53340</wp:posOffset>
            </wp:positionH>
            <wp:positionV relativeFrom="paragraph">
              <wp:posOffset>0</wp:posOffset>
            </wp:positionV>
            <wp:extent cx="3469640" cy="214376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9640" cy="2143760"/>
                    </a:xfrm>
                    <a:prstGeom prst="rect">
                      <a:avLst/>
                    </a:prstGeom>
                    <a:noFill/>
                  </pic:spPr>
                </pic:pic>
              </a:graphicData>
            </a:graphic>
            <wp14:sizeRelH relativeFrom="page">
              <wp14:pctWidth>0</wp14:pctWidth>
            </wp14:sizeRelH>
            <wp14:sizeRelV relativeFrom="page">
              <wp14:pctHeight>0</wp14:pctHeight>
            </wp14:sizeRelV>
          </wp:anchor>
        </w:drawing>
      </w:r>
      <w:r w:rsidR="00260D9C" w:rsidRPr="00D42ABA">
        <w:rPr>
          <w:rFonts w:ascii="Tahoma" w:hAnsi="Tahoma" w:cs="Tahoma"/>
          <w:lang w:val="en-GB"/>
        </w:rPr>
        <w:t xml:space="preserve">5 years after the competitive selection procedure for </w:t>
      </w:r>
      <w:r w:rsidR="000B1701" w:rsidRPr="00D42ABA">
        <w:rPr>
          <w:rFonts w:ascii="Tahoma" w:hAnsi="Tahoma" w:cs="Tahoma"/>
          <w:lang w:val="en-GB"/>
        </w:rPr>
        <w:t>awarding</w:t>
      </w:r>
      <w:r w:rsidRPr="00D42ABA">
        <w:rPr>
          <w:rFonts w:ascii="Tahoma" w:hAnsi="Tahoma" w:cs="Tahoma"/>
          <w:lang w:val="en-GB"/>
        </w:rPr>
        <w:t xml:space="preserve"> </w:t>
      </w:r>
      <w:r w:rsidR="000B1701" w:rsidRPr="00D42ABA">
        <w:rPr>
          <w:rFonts w:ascii="Tahoma" w:hAnsi="Tahoma" w:cs="Tahoma"/>
          <w:lang w:val="en-GB"/>
        </w:rPr>
        <w:t>freq</w:t>
      </w:r>
      <w:r w:rsidR="00260D9C" w:rsidRPr="00D42ABA">
        <w:rPr>
          <w:rFonts w:ascii="Tahoma" w:hAnsi="Tahoma" w:cs="Tahoma"/>
          <w:lang w:val="en-GB"/>
        </w:rPr>
        <w:t>uenc</w:t>
      </w:r>
      <w:r w:rsidR="000B1701" w:rsidRPr="00D42ABA">
        <w:rPr>
          <w:rFonts w:ascii="Tahoma" w:hAnsi="Tahoma" w:cs="Tahoma"/>
          <w:lang w:val="en-GB"/>
        </w:rPr>
        <w:t>y use right</w:t>
      </w:r>
      <w:r w:rsidR="00260D9C" w:rsidRPr="00D42ABA">
        <w:rPr>
          <w:rFonts w:ascii="Tahoma" w:hAnsi="Tahoma" w:cs="Tahoma"/>
          <w:lang w:val="en-GB"/>
        </w:rPr>
        <w:t xml:space="preserve">s organized by the National Authority for Administration and Regulation in Communications (ANCOM) in September 2012, 94% of households in Romania benefited from 4G/LTE network coverage. However, in </w:t>
      </w:r>
      <w:r w:rsidR="000B1701" w:rsidRPr="00D42ABA">
        <w:rPr>
          <w:rFonts w:ascii="Tahoma" w:hAnsi="Tahoma" w:cs="Tahoma"/>
          <w:lang w:val="en-GB"/>
        </w:rPr>
        <w:t xml:space="preserve">a </w:t>
      </w:r>
      <w:r w:rsidR="00260D9C" w:rsidRPr="00D42ABA">
        <w:rPr>
          <w:rFonts w:ascii="Tahoma" w:hAnsi="Tahoma" w:cs="Tahoma"/>
          <w:lang w:val="en-GB"/>
        </w:rPr>
        <w:t>European context, th</w:t>
      </w:r>
      <w:r w:rsidR="000B1701" w:rsidRPr="00D42ABA">
        <w:rPr>
          <w:rFonts w:ascii="Tahoma" w:hAnsi="Tahoma" w:cs="Tahoma"/>
          <w:lang w:val="en-GB"/>
        </w:rPr>
        <w:t>is</w:t>
      </w:r>
      <w:r w:rsidR="00260D9C" w:rsidRPr="00D42ABA">
        <w:rPr>
          <w:rFonts w:ascii="Tahoma" w:hAnsi="Tahoma" w:cs="Tahoma"/>
          <w:lang w:val="en-GB"/>
        </w:rPr>
        <w:t xml:space="preserve"> remarkable Romanian performance </w:t>
      </w:r>
      <w:r w:rsidR="00E138D8" w:rsidRPr="00D42ABA">
        <w:rPr>
          <w:rFonts w:ascii="Tahoma" w:hAnsi="Tahoma" w:cs="Tahoma"/>
          <w:lang w:val="en-GB"/>
        </w:rPr>
        <w:t>show</w:t>
      </w:r>
      <w:r w:rsidR="00260D9C" w:rsidRPr="00D42ABA">
        <w:rPr>
          <w:rFonts w:ascii="Tahoma" w:hAnsi="Tahoma" w:cs="Tahoma"/>
          <w:lang w:val="en-GB"/>
        </w:rPr>
        <w:t xml:space="preserve">s a slower </w:t>
      </w:r>
      <w:r w:rsidR="000B1701" w:rsidRPr="00D42ABA">
        <w:rPr>
          <w:rFonts w:ascii="Tahoma" w:hAnsi="Tahoma" w:cs="Tahoma"/>
          <w:lang w:val="en-GB"/>
        </w:rPr>
        <w:t xml:space="preserve">coverage </w:t>
      </w:r>
      <w:r w:rsidR="00260D9C" w:rsidRPr="00D42ABA">
        <w:rPr>
          <w:rFonts w:ascii="Tahoma" w:hAnsi="Tahoma" w:cs="Tahoma"/>
          <w:lang w:val="en-GB"/>
        </w:rPr>
        <w:t xml:space="preserve">growth rate compared to many Member States, but also </w:t>
      </w:r>
      <w:r w:rsidRPr="00D42ABA">
        <w:rPr>
          <w:rFonts w:ascii="Tahoma" w:hAnsi="Tahoma" w:cs="Tahoma"/>
          <w:lang w:val="en-GB"/>
        </w:rPr>
        <w:t xml:space="preserve">brought our country significantly closer to the EU average, only </w:t>
      </w:r>
      <w:r w:rsidR="00260D9C" w:rsidRPr="00D42ABA">
        <w:rPr>
          <w:rFonts w:ascii="Tahoma" w:hAnsi="Tahoma" w:cs="Tahoma"/>
          <w:lang w:val="en-GB"/>
        </w:rPr>
        <w:t>4 p</w:t>
      </w:r>
      <w:r w:rsidRPr="00D42ABA">
        <w:rPr>
          <w:rFonts w:ascii="Tahoma" w:hAnsi="Tahoma" w:cs="Tahoma"/>
          <w:lang w:val="en-GB"/>
        </w:rPr>
        <w:t>.</w:t>
      </w:r>
      <w:r w:rsidR="00260D9C" w:rsidRPr="00D42ABA">
        <w:rPr>
          <w:rFonts w:ascii="Tahoma" w:hAnsi="Tahoma" w:cs="Tahoma"/>
          <w:lang w:val="en-GB"/>
        </w:rPr>
        <w:t xml:space="preserve">p. </w:t>
      </w:r>
      <w:r w:rsidRPr="00D42ABA">
        <w:rPr>
          <w:rFonts w:ascii="Tahoma" w:hAnsi="Tahoma" w:cs="Tahoma"/>
          <w:lang w:val="en-GB"/>
        </w:rPr>
        <w:t>below</w:t>
      </w:r>
      <w:r w:rsidR="00260D9C" w:rsidRPr="00D42ABA">
        <w:rPr>
          <w:rFonts w:ascii="Tahoma" w:hAnsi="Tahoma" w:cs="Tahoma"/>
          <w:lang w:val="en-GB"/>
        </w:rPr>
        <w:t>.</w:t>
      </w:r>
    </w:p>
    <w:p w:rsidR="008A75CD" w:rsidRPr="00D42ABA" w:rsidRDefault="004F5CFF" w:rsidP="008A75CD">
      <w:pPr>
        <w:jc w:val="both"/>
        <w:rPr>
          <w:rFonts w:ascii="Tahoma" w:hAnsi="Tahoma" w:cs="Tahoma"/>
          <w:lang w:val="en-GB"/>
        </w:rPr>
      </w:pPr>
      <w:r w:rsidRPr="00D42ABA">
        <w:rPr>
          <w:rFonts w:ascii="Tahoma" w:hAnsi="Tahoma" w:cs="Tahoma"/>
          <w:noProof/>
          <w:lang w:val="en-US"/>
        </w:rPr>
        <w:drawing>
          <wp:anchor distT="0" distB="0" distL="114300" distR="114300" simplePos="0" relativeHeight="251658239" behindDoc="1" locked="0" layoutInCell="1" allowOverlap="1" wp14:anchorId="02433709" wp14:editId="67A30EB6">
            <wp:simplePos x="0" y="0"/>
            <wp:positionH relativeFrom="margin">
              <wp:posOffset>-35560</wp:posOffset>
            </wp:positionH>
            <wp:positionV relativeFrom="paragraph">
              <wp:posOffset>7620</wp:posOffset>
            </wp:positionV>
            <wp:extent cx="4853305" cy="2987040"/>
            <wp:effectExtent l="0" t="0" r="0" b="0"/>
            <wp:wrapTight wrapText="bothSides">
              <wp:wrapPolygon edited="0">
                <wp:start x="1017" y="138"/>
                <wp:lineTo x="509" y="827"/>
                <wp:lineTo x="424" y="9643"/>
                <wp:lineTo x="678" y="10332"/>
                <wp:lineTo x="3730" y="11434"/>
                <wp:lineTo x="1017" y="11434"/>
                <wp:lineTo x="933" y="11571"/>
                <wp:lineTo x="1865" y="13638"/>
                <wp:lineTo x="1272" y="15153"/>
                <wp:lineTo x="1272" y="15842"/>
                <wp:lineTo x="1865" y="15842"/>
                <wp:lineTo x="1696" y="18046"/>
                <wp:lineTo x="1357" y="19148"/>
                <wp:lineTo x="1357" y="20663"/>
                <wp:lineTo x="1441" y="21352"/>
                <wp:lineTo x="18483" y="21352"/>
                <wp:lineTo x="20178" y="21077"/>
                <wp:lineTo x="21026" y="20801"/>
                <wp:lineTo x="21281" y="18046"/>
                <wp:lineTo x="21450" y="11434"/>
                <wp:lineTo x="21365" y="3857"/>
                <wp:lineTo x="19670" y="3582"/>
                <wp:lineTo x="1187" y="2617"/>
                <wp:lineTo x="1780" y="689"/>
                <wp:lineTo x="1780" y="138"/>
                <wp:lineTo x="1017" y="138"/>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3305" cy="2987040"/>
                    </a:xfrm>
                    <a:prstGeom prst="rect">
                      <a:avLst/>
                    </a:prstGeom>
                    <a:noFill/>
                  </pic:spPr>
                </pic:pic>
              </a:graphicData>
            </a:graphic>
            <wp14:sizeRelH relativeFrom="page">
              <wp14:pctWidth>0</wp14:pctWidth>
            </wp14:sizeRelH>
            <wp14:sizeRelV relativeFrom="page">
              <wp14:pctHeight>0</wp14:pctHeight>
            </wp14:sizeRelV>
          </wp:anchor>
        </w:drawing>
      </w:r>
    </w:p>
    <w:p w:rsidR="008A75CD" w:rsidRPr="00D42ABA" w:rsidRDefault="008A75CD" w:rsidP="008A75CD">
      <w:pPr>
        <w:jc w:val="both"/>
        <w:rPr>
          <w:rFonts w:ascii="Tahoma" w:hAnsi="Tahoma" w:cs="Tahoma"/>
          <w:lang w:val="en-GB"/>
        </w:rPr>
      </w:pPr>
    </w:p>
    <w:p w:rsidR="008A75CD" w:rsidRPr="00D42ABA" w:rsidRDefault="008A75CD" w:rsidP="004F5CFF">
      <w:pPr>
        <w:ind w:left="7200" w:firstLine="540"/>
        <w:jc w:val="both"/>
        <w:rPr>
          <w:rFonts w:ascii="Tahoma" w:hAnsi="Tahoma" w:cs="Tahoma"/>
          <w:i/>
          <w:sz w:val="20"/>
          <w:szCs w:val="20"/>
          <w:lang w:val="en-GB"/>
        </w:rPr>
      </w:pPr>
      <w:r w:rsidRPr="00D42ABA">
        <w:rPr>
          <w:rFonts w:ascii="Tahoma" w:hAnsi="Tahoma" w:cs="Tahoma"/>
          <w:i/>
          <w:sz w:val="20"/>
          <w:szCs w:val="20"/>
          <w:lang w:val="en-GB"/>
        </w:rPr>
        <w:t>Figur</w:t>
      </w:r>
      <w:r w:rsidR="004F5CFF" w:rsidRPr="00D42ABA">
        <w:rPr>
          <w:rFonts w:ascii="Tahoma" w:hAnsi="Tahoma" w:cs="Tahoma"/>
          <w:i/>
          <w:sz w:val="20"/>
          <w:szCs w:val="20"/>
          <w:lang w:val="en-GB"/>
        </w:rPr>
        <w:t>e</w:t>
      </w:r>
      <w:r w:rsidRPr="00D42ABA">
        <w:rPr>
          <w:rFonts w:ascii="Tahoma" w:hAnsi="Tahoma" w:cs="Tahoma"/>
          <w:i/>
          <w:sz w:val="20"/>
          <w:szCs w:val="20"/>
          <w:lang w:val="en-GB"/>
        </w:rPr>
        <w:t xml:space="preserve"> n</w:t>
      </w:r>
      <w:r w:rsidR="004F5CFF" w:rsidRPr="00D42ABA">
        <w:rPr>
          <w:rFonts w:ascii="Tahoma" w:hAnsi="Tahoma" w:cs="Tahoma"/>
          <w:i/>
          <w:sz w:val="20"/>
          <w:szCs w:val="20"/>
          <w:lang w:val="en-GB"/>
        </w:rPr>
        <w:t>o</w:t>
      </w:r>
      <w:r w:rsidRPr="00D42ABA">
        <w:rPr>
          <w:rFonts w:ascii="Tahoma" w:hAnsi="Tahoma" w:cs="Tahoma"/>
          <w:i/>
          <w:sz w:val="20"/>
          <w:szCs w:val="20"/>
          <w:lang w:val="en-GB"/>
        </w:rPr>
        <w:t xml:space="preserve">. 3 – </w:t>
      </w:r>
      <w:r w:rsidR="00D01D07" w:rsidRPr="00D42ABA">
        <w:rPr>
          <w:rFonts w:ascii="Tahoma" w:hAnsi="Tahoma" w:cs="Tahoma"/>
          <w:i/>
          <w:sz w:val="20"/>
          <w:szCs w:val="20"/>
          <w:lang w:val="en-GB"/>
        </w:rPr>
        <w:t>BS sectors</w:t>
      </w:r>
      <w:r w:rsidRPr="00D42ABA">
        <w:rPr>
          <w:rFonts w:ascii="Tahoma" w:hAnsi="Tahoma" w:cs="Tahoma"/>
          <w:i/>
          <w:sz w:val="20"/>
          <w:szCs w:val="20"/>
          <w:lang w:val="en-GB"/>
        </w:rPr>
        <w:t xml:space="preserve"> (cel</w:t>
      </w:r>
      <w:r w:rsidR="004F5CFF" w:rsidRPr="00D42ABA">
        <w:rPr>
          <w:rFonts w:ascii="Tahoma" w:hAnsi="Tahoma" w:cs="Tahoma"/>
          <w:i/>
          <w:sz w:val="20"/>
          <w:szCs w:val="20"/>
          <w:lang w:val="en-GB"/>
        </w:rPr>
        <w:t>l</w:t>
      </w:r>
      <w:r w:rsidR="00D01D07" w:rsidRPr="00D42ABA">
        <w:rPr>
          <w:rFonts w:ascii="Tahoma" w:hAnsi="Tahoma" w:cs="Tahoma"/>
          <w:i/>
          <w:sz w:val="20"/>
          <w:szCs w:val="20"/>
          <w:lang w:val="en-GB"/>
        </w:rPr>
        <w:t>s</w:t>
      </w:r>
      <w:r w:rsidRPr="00D42ABA">
        <w:rPr>
          <w:rFonts w:ascii="Tahoma" w:hAnsi="Tahoma" w:cs="Tahoma"/>
          <w:i/>
          <w:sz w:val="20"/>
          <w:szCs w:val="20"/>
          <w:lang w:val="en-GB"/>
        </w:rPr>
        <w:t xml:space="preserve">) </w:t>
      </w:r>
      <w:r w:rsidR="004F5CFF" w:rsidRPr="00D42ABA">
        <w:rPr>
          <w:rFonts w:ascii="Tahoma" w:hAnsi="Tahoma" w:cs="Tahoma"/>
          <w:i/>
          <w:sz w:val="20"/>
          <w:szCs w:val="20"/>
          <w:lang w:val="en-GB"/>
        </w:rPr>
        <w:t>i</w:t>
      </w:r>
      <w:r w:rsidRPr="00D42ABA">
        <w:rPr>
          <w:rFonts w:ascii="Tahoma" w:hAnsi="Tahoma" w:cs="Tahoma"/>
          <w:i/>
          <w:sz w:val="20"/>
          <w:szCs w:val="20"/>
          <w:lang w:val="en-GB"/>
        </w:rPr>
        <w:t xml:space="preserve">n </w:t>
      </w:r>
      <w:r w:rsidR="004F5CFF" w:rsidRPr="00D42ABA">
        <w:rPr>
          <w:rFonts w:ascii="Tahoma" w:hAnsi="Tahoma" w:cs="Tahoma"/>
          <w:i/>
          <w:sz w:val="20"/>
          <w:szCs w:val="20"/>
          <w:lang w:val="en-GB"/>
        </w:rPr>
        <w:t xml:space="preserve">the Romanian mobile </w:t>
      </w:r>
      <w:r w:rsidR="004F5CFF" w:rsidRPr="00D42ABA">
        <w:rPr>
          <w:rFonts w:ascii="Tahoma" w:hAnsi="Tahoma" w:cs="Tahoma"/>
          <w:i/>
          <w:sz w:val="20"/>
          <w:szCs w:val="20"/>
          <w:lang w:val="en-GB"/>
        </w:rPr>
        <w:lastRenderedPageBreak/>
        <w:t>networks</w:t>
      </w:r>
    </w:p>
    <w:p w:rsidR="004F5CFF" w:rsidRPr="00D42ABA" w:rsidRDefault="004F5CFF" w:rsidP="008A75CD">
      <w:pPr>
        <w:jc w:val="both"/>
        <w:rPr>
          <w:rFonts w:ascii="Tahoma" w:hAnsi="Tahoma" w:cs="Tahoma"/>
          <w:lang w:val="en-GB"/>
        </w:rPr>
      </w:pPr>
      <w:r w:rsidRPr="00D42ABA">
        <w:rPr>
          <w:rFonts w:ascii="Tahoma" w:hAnsi="Tahoma" w:cs="Tahoma"/>
          <w:noProof/>
          <w:lang w:val="en-US"/>
        </w:rPr>
        <mc:AlternateContent>
          <mc:Choice Requires="wps">
            <w:drawing>
              <wp:anchor distT="0" distB="0" distL="114300" distR="114300" simplePos="0" relativeHeight="251662336" behindDoc="0" locked="0" layoutInCell="1" allowOverlap="1" wp14:anchorId="75785008" wp14:editId="23A333AD">
                <wp:simplePos x="0" y="0"/>
                <wp:positionH relativeFrom="margin">
                  <wp:posOffset>4716780</wp:posOffset>
                </wp:positionH>
                <wp:positionV relativeFrom="paragraph">
                  <wp:posOffset>1619250</wp:posOffset>
                </wp:positionV>
                <wp:extent cx="1645920" cy="2743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4592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4C1" w:rsidRDefault="00B854C1" w:rsidP="008A75CD">
                            <w:r w:rsidRPr="00C34CF3">
                              <w:rPr>
                                <w:rFonts w:ascii="Tahoma" w:hAnsi="Tahoma" w:cs="Tahoma"/>
                                <w:i/>
                                <w:sz w:val="18"/>
                                <w:szCs w:val="18"/>
                              </w:rPr>
                              <w:t>s</w:t>
                            </w:r>
                            <w:r>
                              <w:rPr>
                                <w:rFonts w:ascii="Tahoma" w:hAnsi="Tahoma" w:cs="Tahoma"/>
                                <w:i/>
                                <w:sz w:val="18"/>
                                <w:szCs w:val="18"/>
                              </w:rPr>
                              <w:t>ource</w:t>
                            </w:r>
                            <w:r w:rsidRPr="00C34CF3">
                              <w:rPr>
                                <w:rFonts w:ascii="Tahoma" w:hAnsi="Tahoma" w:cs="Tahoma"/>
                                <w:i/>
                                <w:sz w:val="18"/>
                                <w:szCs w:val="18"/>
                              </w:rPr>
                              <w:t xml:space="preserve">: </w:t>
                            </w:r>
                            <w:r>
                              <w:rPr>
                                <w:rFonts w:ascii="Tahoma" w:hAnsi="Tahoma" w:cs="Tahoma"/>
                                <w:i/>
                                <w:sz w:val="18"/>
                                <w:szCs w:val="18"/>
                              </w:rPr>
                              <w:t>ANCOM 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85008" id="Text Box 22" o:spid="_x0000_s1027" type="#_x0000_t202" style="position:absolute;left:0;text-align:left;margin-left:371.4pt;margin-top:127.5pt;width:129.6pt;height:21.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" filled="f" stroked="f" strokeweight=".5pt">
                <v:textbox>
                  <w:txbxContent>
                    <w:p w:rsidR="00B854C1" w:rsidRDefault="00B854C1" w:rsidP="008A75CD">
                      <w:r w:rsidRPr="00C34CF3">
                        <w:rPr>
                          <w:rFonts w:ascii="Tahoma" w:hAnsi="Tahoma" w:cs="Tahoma"/>
                          <w:i/>
                          <w:sz w:val="18"/>
                          <w:szCs w:val="18"/>
                        </w:rPr>
                        <w:t>s</w:t>
                      </w:r>
                      <w:r>
                        <w:rPr>
                          <w:rFonts w:ascii="Tahoma" w:hAnsi="Tahoma" w:cs="Tahoma"/>
                          <w:i/>
                          <w:sz w:val="18"/>
                          <w:szCs w:val="18"/>
                        </w:rPr>
                        <w:t>ource</w:t>
                      </w:r>
                      <w:r w:rsidRPr="00C34CF3">
                        <w:rPr>
                          <w:rFonts w:ascii="Tahoma" w:hAnsi="Tahoma" w:cs="Tahoma"/>
                          <w:i/>
                          <w:sz w:val="18"/>
                          <w:szCs w:val="18"/>
                        </w:rPr>
                        <w:t xml:space="preserve">: </w:t>
                      </w:r>
                      <w:r>
                        <w:rPr>
                          <w:rFonts w:ascii="Tahoma" w:hAnsi="Tahoma" w:cs="Tahoma"/>
                          <w:i/>
                          <w:sz w:val="18"/>
                          <w:szCs w:val="18"/>
                        </w:rPr>
                        <w:t>ANCOM statistics</w:t>
                      </w:r>
                    </w:p>
                  </w:txbxContent>
                </v:textbox>
                <w10:wrap anchorx="margin"/>
              </v:shape>
            </w:pict>
          </mc:Fallback>
        </mc:AlternateContent>
      </w:r>
    </w:p>
    <w:p w:rsidR="004F5CFF" w:rsidRPr="00D42ABA" w:rsidRDefault="004F5CFF" w:rsidP="004F5CFF">
      <w:pPr>
        <w:ind w:firstLine="7560"/>
        <w:jc w:val="both"/>
        <w:rPr>
          <w:rFonts w:ascii="Tahoma" w:hAnsi="Tahoma" w:cs="Tahoma"/>
          <w:lang w:val="en-GB"/>
        </w:rPr>
      </w:pPr>
    </w:p>
    <w:p w:rsidR="00D01D07" w:rsidRPr="00D42ABA" w:rsidRDefault="00D01D07" w:rsidP="00D01D07">
      <w:pPr>
        <w:jc w:val="both"/>
        <w:rPr>
          <w:rFonts w:ascii="Tahoma" w:hAnsi="Tahoma" w:cs="Tahoma"/>
          <w:lang w:val="en-GB"/>
        </w:rPr>
      </w:pPr>
      <w:r w:rsidRPr="00D42ABA">
        <w:rPr>
          <w:rFonts w:ascii="Tahoma" w:hAnsi="Tahoma" w:cs="Tahoma"/>
          <w:lang w:val="en-GB"/>
        </w:rPr>
        <w:t>Serving the growing demand for services required the densification of the number of sectors (cells) installed on the mobile networks in Romania, by an average annual growth rate of more than 20%. Although the number of 4G cells has witnessed the fastest growth rhythm, 3G cells count more than half in the amount of active cells on mobile communications networks in Romania.</w:t>
      </w:r>
    </w:p>
    <w:p w:rsidR="00D01D07" w:rsidRPr="00D42ABA" w:rsidRDefault="00D01D07" w:rsidP="008A75CD">
      <w:pPr>
        <w:jc w:val="both"/>
        <w:rPr>
          <w:rFonts w:ascii="Tahoma" w:hAnsi="Tahoma" w:cs="Tahoma"/>
          <w:lang w:val="en-GB"/>
        </w:rPr>
      </w:pPr>
      <w:r w:rsidRPr="00D42ABA">
        <w:rPr>
          <w:rFonts w:ascii="Tahoma" w:hAnsi="Tahoma" w:cs="Tahoma"/>
          <w:lang w:val="en-GB"/>
        </w:rPr>
        <w:br/>
        <w:t xml:space="preserve">Figure no. 4 below </w:t>
      </w:r>
      <w:r w:rsidR="009560E1" w:rsidRPr="00D42ABA">
        <w:rPr>
          <w:rFonts w:ascii="Tahoma" w:hAnsi="Tahoma" w:cs="Tahoma"/>
          <w:lang w:val="en-GB"/>
        </w:rPr>
        <w:t>is a graphic representation of</w:t>
      </w:r>
      <w:r w:rsidRPr="00D42ABA">
        <w:rPr>
          <w:rFonts w:ascii="Tahoma" w:hAnsi="Tahoma" w:cs="Tahoma"/>
          <w:lang w:val="en-GB"/>
        </w:rPr>
        <w:t xml:space="preserve"> Romania's progress on the five directions </w:t>
      </w:r>
      <w:r w:rsidR="009560E1" w:rsidRPr="00D42ABA">
        <w:rPr>
          <w:rFonts w:ascii="Tahoma" w:hAnsi="Tahoma" w:cs="Tahoma"/>
          <w:lang w:val="en-GB"/>
        </w:rPr>
        <w:t>characterizing</w:t>
      </w:r>
      <w:r w:rsidRPr="00D42ABA">
        <w:rPr>
          <w:rFonts w:ascii="Tahoma" w:hAnsi="Tahoma" w:cs="Tahoma"/>
          <w:lang w:val="en-GB"/>
        </w:rPr>
        <w:t xml:space="preserve"> the digital transformation of the economy and society, </w:t>
      </w:r>
      <w:r w:rsidR="009560E1" w:rsidRPr="00D42ABA">
        <w:rPr>
          <w:rFonts w:ascii="Tahoma" w:hAnsi="Tahoma" w:cs="Tahoma"/>
          <w:lang w:val="en-GB"/>
        </w:rPr>
        <w:t>compared</w:t>
      </w:r>
      <w:r w:rsidRPr="00D42ABA">
        <w:rPr>
          <w:rFonts w:ascii="Tahoma" w:hAnsi="Tahoma" w:cs="Tahoma"/>
          <w:lang w:val="en-GB"/>
        </w:rPr>
        <w:t xml:space="preserve"> to the average progress made at </w:t>
      </w:r>
      <w:r w:rsidR="009560E1" w:rsidRPr="00D42ABA">
        <w:rPr>
          <w:rFonts w:ascii="Tahoma" w:hAnsi="Tahoma" w:cs="Tahoma"/>
          <w:lang w:val="en-GB"/>
        </w:rPr>
        <w:t>EU</w:t>
      </w:r>
      <w:r w:rsidRPr="00D42ABA">
        <w:rPr>
          <w:rFonts w:ascii="Tahoma" w:hAnsi="Tahoma" w:cs="Tahoma"/>
          <w:lang w:val="en-GB"/>
        </w:rPr>
        <w:t xml:space="preserve"> level.</w:t>
      </w:r>
    </w:p>
    <w:p w:rsidR="008A75CD" w:rsidRPr="00D42ABA" w:rsidRDefault="008A75CD" w:rsidP="008A75CD">
      <w:pPr>
        <w:rPr>
          <w:rFonts w:ascii="Tahoma" w:hAnsi="Tahoma" w:cs="Tahoma"/>
          <w:i/>
          <w:sz w:val="20"/>
          <w:szCs w:val="20"/>
          <w:lang w:val="en-GB"/>
        </w:rPr>
      </w:pPr>
      <w:r w:rsidRPr="00D42ABA">
        <w:rPr>
          <w:rFonts w:ascii="Tahoma" w:hAnsi="Tahoma" w:cs="Tahoma"/>
          <w:i/>
          <w:noProof/>
          <w:sz w:val="18"/>
          <w:szCs w:val="18"/>
          <w:lang w:val="en-US"/>
        </w:rPr>
        <w:drawing>
          <wp:anchor distT="0" distB="0" distL="114300" distR="114300" simplePos="0" relativeHeight="251663360" behindDoc="1" locked="0" layoutInCell="1" allowOverlap="1" wp14:anchorId="4702358F" wp14:editId="3ACD9441">
            <wp:simplePos x="0" y="0"/>
            <wp:positionH relativeFrom="margin">
              <wp:align>left</wp:align>
            </wp:positionH>
            <wp:positionV relativeFrom="paragraph">
              <wp:posOffset>154940</wp:posOffset>
            </wp:positionV>
            <wp:extent cx="4511040" cy="317690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3773" cy="3179017"/>
                    </a:xfrm>
                    <a:prstGeom prst="rect">
                      <a:avLst/>
                    </a:prstGeom>
                    <a:noFill/>
                  </pic:spPr>
                </pic:pic>
              </a:graphicData>
            </a:graphic>
            <wp14:sizeRelH relativeFrom="page">
              <wp14:pctWidth>0</wp14:pctWidth>
            </wp14:sizeRelH>
            <wp14:sizeRelV relativeFrom="page">
              <wp14:pctHeight>0</wp14:pctHeight>
            </wp14:sizeRelV>
          </wp:anchor>
        </w:drawing>
      </w:r>
      <w:r w:rsidRPr="00D42ABA">
        <w:rPr>
          <w:rFonts w:ascii="Tahoma" w:hAnsi="Tahoma" w:cs="Tahoma"/>
          <w:i/>
          <w:sz w:val="20"/>
          <w:szCs w:val="20"/>
          <w:lang w:val="en-GB"/>
        </w:rPr>
        <w:t xml:space="preserve">                     Figur</w:t>
      </w:r>
      <w:r w:rsidR="009560E1" w:rsidRPr="00D42ABA">
        <w:rPr>
          <w:rFonts w:ascii="Tahoma" w:hAnsi="Tahoma" w:cs="Tahoma"/>
          <w:i/>
          <w:sz w:val="20"/>
          <w:szCs w:val="20"/>
          <w:lang w:val="en-GB"/>
        </w:rPr>
        <w:t>e</w:t>
      </w:r>
      <w:r w:rsidRPr="00D42ABA">
        <w:rPr>
          <w:rFonts w:ascii="Tahoma" w:hAnsi="Tahoma" w:cs="Tahoma"/>
          <w:i/>
          <w:sz w:val="20"/>
          <w:szCs w:val="20"/>
          <w:lang w:val="en-GB"/>
        </w:rPr>
        <w:t xml:space="preserve"> n</w:t>
      </w:r>
      <w:r w:rsidR="009560E1" w:rsidRPr="00D42ABA">
        <w:rPr>
          <w:rFonts w:ascii="Tahoma" w:hAnsi="Tahoma" w:cs="Tahoma"/>
          <w:i/>
          <w:sz w:val="20"/>
          <w:szCs w:val="20"/>
          <w:lang w:val="en-GB"/>
        </w:rPr>
        <w:t>o</w:t>
      </w:r>
      <w:r w:rsidRPr="00D42ABA">
        <w:rPr>
          <w:rFonts w:ascii="Tahoma" w:hAnsi="Tahoma" w:cs="Tahoma"/>
          <w:i/>
          <w:sz w:val="20"/>
          <w:szCs w:val="20"/>
          <w:lang w:val="en-GB"/>
        </w:rPr>
        <w:t xml:space="preserve">. 4 – </w:t>
      </w:r>
      <w:r w:rsidR="009560E1" w:rsidRPr="00D42ABA">
        <w:rPr>
          <w:rFonts w:ascii="Tahoma" w:hAnsi="Tahoma" w:cs="Tahoma"/>
          <w:i/>
          <w:sz w:val="20"/>
          <w:szCs w:val="20"/>
          <w:lang w:val="en-GB"/>
        </w:rPr>
        <w:t xml:space="preserve">Romaniațs DESI progress </w:t>
      </w:r>
    </w:p>
    <w:p w:rsidR="009560E1" w:rsidRPr="00D42ABA" w:rsidRDefault="008A75CD" w:rsidP="009560E1">
      <w:pPr>
        <w:jc w:val="both"/>
        <w:rPr>
          <w:rFonts w:ascii="Roboto" w:eastAsia="Times New Roman" w:hAnsi="Roboto" w:cs="Times New Roman"/>
          <w:color w:val="777777"/>
          <w:sz w:val="24"/>
          <w:szCs w:val="24"/>
          <w:lang w:val="en-GB"/>
        </w:rPr>
      </w:pPr>
      <w:r w:rsidRPr="00D42ABA">
        <w:rPr>
          <w:rFonts w:ascii="Tahoma" w:hAnsi="Tahoma" w:cs="Tahoma"/>
          <w:noProof/>
          <w:lang w:val="en-US"/>
        </w:rPr>
        <mc:AlternateContent>
          <mc:Choice Requires="wps">
            <w:drawing>
              <wp:anchor distT="0" distB="0" distL="114300" distR="114300" simplePos="0" relativeHeight="251664384" behindDoc="0" locked="0" layoutInCell="1" allowOverlap="1" wp14:anchorId="7BBD4B44" wp14:editId="27FD5EC0">
                <wp:simplePos x="0" y="0"/>
                <wp:positionH relativeFrom="column">
                  <wp:posOffset>320040</wp:posOffset>
                </wp:positionH>
                <wp:positionV relativeFrom="paragraph">
                  <wp:posOffset>2995930</wp:posOffset>
                </wp:positionV>
                <wp:extent cx="3848100" cy="2743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8481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4C1" w:rsidRDefault="00B854C1" w:rsidP="008A75CD">
                            <w:r>
                              <w:rPr>
                                <w:rFonts w:ascii="Tahoma" w:hAnsi="Tahoma" w:cs="Tahoma"/>
                                <w:i/>
                                <w:sz w:val="18"/>
                                <w:szCs w:val="18"/>
                              </w:rPr>
                              <w:t>source</w:t>
                            </w:r>
                            <w:r w:rsidRPr="00C34CF3">
                              <w:rPr>
                                <w:rFonts w:ascii="Tahoma" w:hAnsi="Tahoma" w:cs="Tahoma"/>
                                <w:i/>
                                <w:sz w:val="18"/>
                                <w:szCs w:val="18"/>
                              </w:rPr>
                              <w:t xml:space="preserve">: </w:t>
                            </w:r>
                            <w:r>
                              <w:rPr>
                                <w:rFonts w:ascii="Tahoma" w:hAnsi="Tahoma" w:cs="Tahoma"/>
                                <w:i/>
                                <w:sz w:val="18"/>
                                <w:szCs w:val="18"/>
                              </w:rPr>
                              <w:t>ANCOM</w:t>
                            </w:r>
                            <w:r>
                              <w:rPr>
                                <w:rFonts w:ascii="Tahoma" w:hAnsi="Tahoma" w:cs="Tahoma"/>
                                <w:i/>
                                <w:sz w:val="18"/>
                                <w:szCs w:val="18"/>
                                <w:lang w:val="en-GB"/>
                              </w:rPr>
                              <w:t>’s representation based on</w:t>
                            </w:r>
                            <w:r>
                              <w:rPr>
                                <w:rFonts w:ascii="Tahoma" w:hAnsi="Tahoma" w:cs="Tahoma"/>
                                <w:i/>
                                <w:sz w:val="18"/>
                                <w:szCs w:val="18"/>
                              </w:rPr>
                              <w:t xml:space="preserve"> EU’s DESI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4B44" id="Text Box 23" o:spid="_x0000_s1028" type="#_x0000_t202" style="position:absolute;left:0;text-align:left;margin-left:25.2pt;margin-top:235.9pt;width:303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" filled="f" stroked="f" strokeweight=".5pt">
                <v:textbox>
                  <w:txbxContent>
                    <w:p w:rsidR="00B854C1" w:rsidRDefault="00B854C1" w:rsidP="008A75CD">
                      <w:r>
                        <w:rPr>
                          <w:rFonts w:ascii="Tahoma" w:hAnsi="Tahoma" w:cs="Tahoma"/>
                          <w:i/>
                          <w:sz w:val="18"/>
                          <w:szCs w:val="18"/>
                        </w:rPr>
                        <w:t>source</w:t>
                      </w:r>
                      <w:r w:rsidRPr="00C34CF3">
                        <w:rPr>
                          <w:rFonts w:ascii="Tahoma" w:hAnsi="Tahoma" w:cs="Tahoma"/>
                          <w:i/>
                          <w:sz w:val="18"/>
                          <w:szCs w:val="18"/>
                        </w:rPr>
                        <w:t xml:space="preserve">: </w:t>
                      </w:r>
                      <w:r>
                        <w:rPr>
                          <w:rFonts w:ascii="Tahoma" w:hAnsi="Tahoma" w:cs="Tahoma"/>
                          <w:i/>
                          <w:sz w:val="18"/>
                          <w:szCs w:val="18"/>
                        </w:rPr>
                        <w:t>ANCOM</w:t>
                      </w:r>
                      <w:r>
                        <w:rPr>
                          <w:rFonts w:ascii="Tahoma" w:hAnsi="Tahoma" w:cs="Tahoma"/>
                          <w:i/>
                          <w:sz w:val="18"/>
                          <w:szCs w:val="18"/>
                          <w:lang w:val="en-GB"/>
                        </w:rPr>
                        <w:t>’s representation based on</w:t>
                      </w:r>
                      <w:r>
                        <w:rPr>
                          <w:rFonts w:ascii="Tahoma" w:hAnsi="Tahoma" w:cs="Tahoma"/>
                          <w:i/>
                          <w:sz w:val="18"/>
                          <w:szCs w:val="18"/>
                        </w:rPr>
                        <w:t xml:space="preserve"> EU’s DESI index</w:t>
                      </w:r>
                    </w:p>
                  </w:txbxContent>
                </v:textbox>
              </v:shape>
            </w:pict>
          </mc:Fallback>
        </mc:AlternateContent>
      </w:r>
      <w:r w:rsidR="00F34126" w:rsidRPr="00D42ABA">
        <w:rPr>
          <w:rFonts w:ascii="Tahoma" w:hAnsi="Tahoma" w:cs="Tahoma"/>
          <w:lang w:val="en-GB"/>
        </w:rPr>
        <w:t>The connectivity benefits are expected to spread gradually and unevenly</w:t>
      </w:r>
      <w:r w:rsidRPr="00D42ABA">
        <w:rPr>
          <w:rFonts w:ascii="Tahoma" w:hAnsi="Tahoma" w:cs="Tahoma"/>
          <w:lang w:val="en-GB"/>
        </w:rPr>
        <w:t xml:space="preserve">. </w:t>
      </w:r>
      <w:r w:rsidR="00AD7801" w:rsidRPr="00D42ABA">
        <w:rPr>
          <w:rFonts w:ascii="Tahoma" w:hAnsi="Tahoma" w:cs="Tahoma"/>
          <w:lang w:val="en-GB"/>
        </w:rPr>
        <w:t>Nevertheless, in the past</w:t>
      </w:r>
      <w:r w:rsidRPr="00D42ABA">
        <w:rPr>
          <w:rFonts w:ascii="Tahoma" w:hAnsi="Tahoma" w:cs="Tahoma"/>
          <w:lang w:val="en-GB"/>
        </w:rPr>
        <w:t xml:space="preserve"> 5 </w:t>
      </w:r>
      <w:r w:rsidR="00AD7801" w:rsidRPr="00D42ABA">
        <w:rPr>
          <w:rFonts w:ascii="Tahoma" w:hAnsi="Tahoma" w:cs="Tahoma"/>
          <w:lang w:val="en-GB"/>
        </w:rPr>
        <w:t>years</w:t>
      </w:r>
      <w:r w:rsidRPr="00D42ABA">
        <w:rPr>
          <w:rFonts w:ascii="Tahoma" w:hAnsi="Tahoma" w:cs="Tahoma"/>
          <w:lang w:val="en-GB"/>
        </w:rPr>
        <w:t xml:space="preserve">, </w:t>
      </w:r>
      <w:r w:rsidR="00AD7801" w:rsidRPr="00D42ABA">
        <w:rPr>
          <w:rFonts w:ascii="Tahoma" w:hAnsi="Tahoma" w:cs="Tahoma"/>
          <w:lang w:val="en-GB"/>
        </w:rPr>
        <w:t xml:space="preserve">Romania’s remarkable connectivity achievements </w:t>
      </w:r>
      <w:r w:rsidR="00FC5F52" w:rsidRPr="00D42ABA">
        <w:rPr>
          <w:rFonts w:ascii="Tahoma" w:hAnsi="Tahoma" w:cs="Tahoma"/>
          <w:lang w:val="en-GB"/>
        </w:rPr>
        <w:t>have not been fully cap</w:t>
      </w:r>
      <w:r w:rsidR="00392651">
        <w:rPr>
          <w:rFonts w:ascii="Tahoma" w:hAnsi="Tahoma" w:cs="Tahoma"/>
          <w:lang w:val="en-GB"/>
        </w:rPr>
        <w:t>i</w:t>
      </w:r>
      <w:r w:rsidR="00FC5F52" w:rsidRPr="00D42ABA">
        <w:rPr>
          <w:rFonts w:ascii="Tahoma" w:hAnsi="Tahoma" w:cs="Tahoma"/>
          <w:lang w:val="en-GB"/>
        </w:rPr>
        <w:t>talized, given the major gap in terms of human capital and the modest development</w:t>
      </w:r>
      <w:r w:rsidR="00392651">
        <w:rPr>
          <w:rFonts w:ascii="Tahoma" w:hAnsi="Tahoma" w:cs="Tahoma"/>
          <w:lang w:val="en-GB"/>
        </w:rPr>
        <w:t xml:space="preserve"> in the</w:t>
      </w:r>
      <w:r w:rsidRPr="00D42ABA">
        <w:rPr>
          <w:rFonts w:ascii="Tahoma" w:hAnsi="Tahoma" w:cs="Tahoma"/>
          <w:lang w:val="en-GB"/>
        </w:rPr>
        <w:t xml:space="preserve"> </w:t>
      </w:r>
      <w:r w:rsidR="00FC5F52" w:rsidRPr="00D42ABA">
        <w:rPr>
          <w:rFonts w:ascii="Tahoma" w:hAnsi="Tahoma" w:cs="Tahoma"/>
          <w:lang w:val="en-GB"/>
        </w:rPr>
        <w:t>integration of digital technologies into economic life. Moreover, the progress registered in the internet use uptake or in the deployment of digital public services can barely bring 2018’s Romania to the EU 2014 average, constantly placing our country at the bottom of the DESI ranking.</w:t>
      </w:r>
      <w:r w:rsidR="009560E1" w:rsidRPr="00D42ABA">
        <w:rPr>
          <w:rFonts w:ascii="Roboto" w:eastAsia="Times New Roman" w:hAnsi="Roboto" w:cs="Times New Roman"/>
          <w:sz w:val="24"/>
          <w:szCs w:val="24"/>
          <w:lang w:val="en-GB"/>
        </w:rPr>
        <w:t xml:space="preserve"> </w:t>
      </w:r>
    </w:p>
    <w:p w:rsidR="008A75CD" w:rsidRPr="00D42ABA" w:rsidRDefault="008A75CD" w:rsidP="008A75CD">
      <w:pPr>
        <w:jc w:val="both"/>
        <w:rPr>
          <w:rFonts w:ascii="Tahoma" w:hAnsi="Tahoma" w:cs="Tahoma"/>
          <w:lang w:val="en-GB"/>
        </w:rPr>
      </w:pPr>
    </w:p>
    <w:p w:rsidR="008A75CD" w:rsidRPr="00D42ABA" w:rsidRDefault="008A75CD" w:rsidP="008A75CD">
      <w:pPr>
        <w:jc w:val="both"/>
        <w:rPr>
          <w:rFonts w:ascii="Tahoma" w:hAnsi="Tahoma" w:cs="Tahoma"/>
          <w:i/>
          <w:sz w:val="18"/>
          <w:szCs w:val="18"/>
          <w:lang w:val="en-GB"/>
        </w:rPr>
      </w:pPr>
    </w:p>
    <w:p w:rsidR="008A75CD" w:rsidRPr="00D42ABA" w:rsidRDefault="00FC5F52" w:rsidP="008A75CD">
      <w:pPr>
        <w:pStyle w:val="ListParagraph"/>
        <w:numPr>
          <w:ilvl w:val="1"/>
          <w:numId w:val="1"/>
        </w:numPr>
        <w:jc w:val="both"/>
        <w:outlineLvl w:val="1"/>
        <w:rPr>
          <w:rFonts w:ascii="Tahoma" w:hAnsi="Tahoma" w:cs="Tahoma"/>
          <w:b/>
          <w:lang w:val="en-GB"/>
        </w:rPr>
      </w:pPr>
      <w:r w:rsidRPr="00D42ABA">
        <w:rPr>
          <w:rFonts w:ascii="Tahoma" w:hAnsi="Tahoma" w:cs="Tahoma"/>
          <w:b/>
          <w:lang w:val="en-GB"/>
        </w:rPr>
        <w:t>Emerging trends in Romania and on the global level</w:t>
      </w:r>
    </w:p>
    <w:p w:rsidR="008A75CD" w:rsidRPr="00D42ABA" w:rsidRDefault="008A75CD" w:rsidP="008A75CD">
      <w:pPr>
        <w:jc w:val="both"/>
        <w:rPr>
          <w:rFonts w:ascii="Tahoma" w:hAnsi="Tahoma" w:cs="Tahoma"/>
          <w:lang w:val="en-GB"/>
        </w:rPr>
      </w:pPr>
    </w:p>
    <w:p w:rsidR="0042351A" w:rsidRPr="00D42ABA" w:rsidRDefault="0042351A" w:rsidP="0042351A">
      <w:pPr>
        <w:jc w:val="both"/>
        <w:rPr>
          <w:rFonts w:ascii="Tahoma" w:hAnsi="Tahoma" w:cs="Tahoma"/>
          <w:lang w:val="en-GB"/>
        </w:rPr>
      </w:pPr>
      <w:r w:rsidRPr="00D42ABA">
        <w:rPr>
          <w:rFonts w:ascii="Tahoma" w:hAnsi="Tahoma" w:cs="Tahoma"/>
          <w:lang w:val="en-GB"/>
        </w:rPr>
        <w:t>Europe has been a leader in the development and commercialisation of many of the aspects of today's technologies spread on a global level, and Romania greatly benefits from the availability of such technologies. In the presence of advanced technologies, economies and societies develop at an accelerated pace.</w:t>
      </w:r>
    </w:p>
    <w:p w:rsidR="008A75CD" w:rsidRPr="00D42ABA" w:rsidRDefault="008A75CD" w:rsidP="008A75CD">
      <w:pPr>
        <w:jc w:val="both"/>
        <w:rPr>
          <w:rFonts w:ascii="Tahoma" w:hAnsi="Tahoma" w:cs="Tahoma"/>
          <w:lang w:val="en-GB"/>
        </w:rPr>
      </w:pPr>
    </w:p>
    <w:p w:rsidR="0042351A" w:rsidRPr="00D42ABA" w:rsidRDefault="0042351A" w:rsidP="008A75CD">
      <w:pPr>
        <w:jc w:val="both"/>
        <w:rPr>
          <w:rFonts w:ascii="Tahoma" w:hAnsi="Tahoma" w:cs="Tahoma"/>
          <w:lang w:val="en-GB"/>
        </w:rPr>
      </w:pPr>
      <w:r w:rsidRPr="00D42ABA">
        <w:rPr>
          <w:rFonts w:ascii="Tahoma" w:hAnsi="Tahoma" w:cs="Tahoma"/>
          <w:lang w:val="en-GB"/>
        </w:rPr>
        <w:t>A series of emerging trends in the global ICT sector are the engines of growth, innovation, of the rise of new business models, and even of disruption in various economic sectors, and 5G can make a significant contribution to supporting these developments. Below, we summarize the most popular trends.</w:t>
      </w:r>
    </w:p>
    <w:p w:rsidR="008A75CD" w:rsidRPr="00D42ABA" w:rsidRDefault="0042351A" w:rsidP="008A75CD">
      <w:pPr>
        <w:jc w:val="both"/>
        <w:rPr>
          <w:rFonts w:ascii="Tahoma" w:hAnsi="Tahoma" w:cs="Tahoma"/>
          <w:lang w:val="en-GB"/>
        </w:rPr>
      </w:pPr>
      <w:r w:rsidRPr="00D42ABA">
        <w:rPr>
          <w:rFonts w:ascii="Tahoma" w:hAnsi="Tahoma" w:cs="Tahoma"/>
          <w:lang w:val="en-GB"/>
        </w:rPr>
        <w:br/>
      </w:r>
      <w:r w:rsidR="008A75CD" w:rsidRPr="00D42ABA">
        <w:rPr>
          <w:rFonts w:ascii="Tahoma" w:hAnsi="Tahoma" w:cs="Tahoma"/>
          <w:b/>
          <w:lang w:val="en-GB"/>
        </w:rPr>
        <w:t>Con</w:t>
      </w:r>
      <w:r w:rsidR="000E7F45" w:rsidRPr="00D42ABA">
        <w:rPr>
          <w:rFonts w:ascii="Tahoma" w:hAnsi="Tahoma" w:cs="Tahoma"/>
          <w:b/>
          <w:lang w:val="en-GB"/>
        </w:rPr>
        <w:t>n</w:t>
      </w:r>
      <w:r w:rsidR="008A75CD" w:rsidRPr="00D42ABA">
        <w:rPr>
          <w:rFonts w:ascii="Tahoma" w:hAnsi="Tahoma" w:cs="Tahoma"/>
          <w:b/>
          <w:lang w:val="en-GB"/>
        </w:rPr>
        <w:t>ectivit</w:t>
      </w:r>
      <w:r w:rsidR="000E7F45" w:rsidRPr="00D42ABA">
        <w:rPr>
          <w:rFonts w:ascii="Tahoma" w:hAnsi="Tahoma" w:cs="Tahoma"/>
          <w:b/>
          <w:lang w:val="en-GB"/>
        </w:rPr>
        <w:t>y</w:t>
      </w:r>
      <w:r w:rsidR="008A75CD" w:rsidRPr="00D42ABA">
        <w:rPr>
          <w:rFonts w:ascii="Tahoma" w:hAnsi="Tahoma" w:cs="Tahoma"/>
          <w:lang w:val="en-GB"/>
        </w:rPr>
        <w:t xml:space="preserve">: </w:t>
      </w:r>
      <w:r w:rsidR="000E7F45" w:rsidRPr="00D42ABA">
        <w:rPr>
          <w:rFonts w:ascii="Tahoma" w:hAnsi="Tahoma" w:cs="Tahoma"/>
          <w:lang w:val="en-GB"/>
        </w:rPr>
        <w:t>The data traffic upsurge is due to the massive increase in connectivity demand driven by the proliferation of ever smarter phones and other connected devices. Thus</w:t>
      </w:r>
      <w:r w:rsidR="008A75CD" w:rsidRPr="00D42ABA">
        <w:rPr>
          <w:rFonts w:ascii="Tahoma" w:hAnsi="Tahoma" w:cs="Tahoma"/>
          <w:lang w:val="en-GB"/>
        </w:rPr>
        <w:t xml:space="preserve">, </w:t>
      </w:r>
      <w:r w:rsidR="00544F99" w:rsidRPr="00D42ABA">
        <w:rPr>
          <w:rFonts w:ascii="Tahoma" w:hAnsi="Tahoma" w:cs="Tahoma"/>
          <w:lang w:val="en-GB"/>
        </w:rPr>
        <w:t>electronic communications networks progressively become channels for the mass consumption of multimedia content (music, movies, live streaming), for the proliferation of OTTs</w:t>
      </w:r>
      <w:r w:rsidR="008A75CD" w:rsidRPr="00D42ABA">
        <w:rPr>
          <w:rStyle w:val="FootnoteReference"/>
          <w:rFonts w:ascii="Tahoma" w:hAnsi="Tahoma" w:cs="Tahoma"/>
          <w:lang w:val="en-GB"/>
        </w:rPr>
        <w:footnoteReference w:id="1"/>
      </w:r>
      <w:r w:rsidR="008A75CD" w:rsidRPr="00D42ABA">
        <w:rPr>
          <w:rFonts w:ascii="Tahoma" w:hAnsi="Tahoma" w:cs="Tahoma"/>
          <w:lang w:val="en-GB"/>
        </w:rPr>
        <w:t xml:space="preserve"> </w:t>
      </w:r>
      <w:r w:rsidR="00544F99" w:rsidRPr="00D42ABA">
        <w:rPr>
          <w:rFonts w:ascii="Tahoma" w:hAnsi="Tahoma" w:cs="Tahoma"/>
          <w:lang w:val="en-GB"/>
        </w:rPr>
        <w:t xml:space="preserve">and for the </w:t>
      </w:r>
      <w:r w:rsidR="006C4901" w:rsidRPr="00D42ABA">
        <w:rPr>
          <w:rFonts w:ascii="Tahoma" w:hAnsi="Tahoma" w:cs="Tahoma"/>
          <w:lang w:val="en-GB"/>
        </w:rPr>
        <w:t>large-scale</w:t>
      </w:r>
      <w:r w:rsidR="00544F99" w:rsidRPr="00D42ABA">
        <w:rPr>
          <w:rFonts w:ascii="Tahoma" w:hAnsi="Tahoma" w:cs="Tahoma"/>
          <w:lang w:val="en-GB"/>
        </w:rPr>
        <w:t xml:space="preserve"> use of a wide range of </w:t>
      </w:r>
      <w:r w:rsidR="006C4901" w:rsidRPr="00D42ABA">
        <w:rPr>
          <w:rFonts w:ascii="Tahoma" w:hAnsi="Tahoma" w:cs="Tahoma"/>
          <w:lang w:val="en-GB"/>
        </w:rPr>
        <w:t>various</w:t>
      </w:r>
      <w:r w:rsidR="00544F99" w:rsidRPr="00D42ABA">
        <w:rPr>
          <w:rFonts w:ascii="Tahoma" w:hAnsi="Tahoma" w:cs="Tahoma"/>
          <w:lang w:val="en-GB"/>
        </w:rPr>
        <w:t xml:space="preserve"> applications and services (social networks, </w:t>
      </w:r>
      <w:r w:rsidR="006C4901" w:rsidRPr="00D42ABA">
        <w:rPr>
          <w:rFonts w:ascii="Tahoma" w:hAnsi="Tahoma" w:cs="Tahoma"/>
          <w:lang w:val="en-GB"/>
        </w:rPr>
        <w:t xml:space="preserve">payment </w:t>
      </w:r>
      <w:r w:rsidR="00544F99" w:rsidRPr="00D42ABA">
        <w:rPr>
          <w:rFonts w:ascii="Tahoma" w:hAnsi="Tahoma" w:cs="Tahoma"/>
          <w:lang w:val="en-GB"/>
        </w:rPr>
        <w:t xml:space="preserve">applications and e-commerce) and even for the remote management and control of </w:t>
      </w:r>
      <w:r w:rsidR="006C4901" w:rsidRPr="00D42ABA">
        <w:rPr>
          <w:rFonts w:ascii="Tahoma" w:hAnsi="Tahoma" w:cs="Tahoma"/>
          <w:lang w:val="en-GB"/>
        </w:rPr>
        <w:t xml:space="preserve">various types of </w:t>
      </w:r>
      <w:r w:rsidR="00544F99" w:rsidRPr="00D42ABA">
        <w:rPr>
          <w:rFonts w:ascii="Tahoma" w:hAnsi="Tahoma" w:cs="Tahoma"/>
          <w:lang w:val="en-GB"/>
        </w:rPr>
        <w:t xml:space="preserve">devices (sensors, </w:t>
      </w:r>
      <w:r w:rsidR="006C4901" w:rsidRPr="00D42ABA">
        <w:rPr>
          <w:rFonts w:ascii="Tahoma" w:hAnsi="Tahoma" w:cs="Tahoma"/>
          <w:lang w:val="en-GB"/>
        </w:rPr>
        <w:t xml:space="preserve">video </w:t>
      </w:r>
      <w:r w:rsidR="00544F99" w:rsidRPr="00D42ABA">
        <w:rPr>
          <w:rFonts w:ascii="Tahoma" w:hAnsi="Tahoma" w:cs="Tahoma"/>
          <w:lang w:val="en-GB"/>
        </w:rPr>
        <w:t>cameras, etc.).</w:t>
      </w:r>
      <w:r w:rsidR="00544F99" w:rsidRPr="00D42ABA">
        <w:rPr>
          <w:rStyle w:val="tlid-translation"/>
          <w:rFonts w:ascii="Roboto" w:hAnsi="Roboto"/>
          <w:color w:val="777777"/>
          <w:lang w:val="en-GB"/>
        </w:rPr>
        <w:t xml:space="preserve"> </w:t>
      </w:r>
      <w:r w:rsidR="006C4901" w:rsidRPr="00D42ABA">
        <w:rPr>
          <w:rFonts w:ascii="Tahoma" w:hAnsi="Tahoma" w:cs="Tahoma"/>
          <w:lang w:val="en-GB"/>
        </w:rPr>
        <w:t>If, in the medium term, the increase in connectivity demand will continue to be fuel</w:t>
      </w:r>
      <w:r w:rsidR="00392651">
        <w:rPr>
          <w:rFonts w:ascii="Tahoma" w:hAnsi="Tahoma" w:cs="Tahoma"/>
          <w:lang w:val="en-GB"/>
        </w:rPr>
        <w:t>l</w:t>
      </w:r>
      <w:r w:rsidR="006C4901" w:rsidRPr="00D42ABA">
        <w:rPr>
          <w:rFonts w:ascii="Tahoma" w:hAnsi="Tahoma" w:cs="Tahoma"/>
          <w:lang w:val="en-GB"/>
        </w:rPr>
        <w:t xml:space="preserve">ed by smartphones, tablets and other personal equipment, the potential for long-term data traffic growth is expected to be based primarily on connected objects/things. </w:t>
      </w:r>
      <w:r w:rsidRPr="00D42ABA">
        <w:rPr>
          <w:rFonts w:ascii="Tahoma" w:hAnsi="Tahoma" w:cs="Tahoma"/>
          <w:lang w:val="en-GB"/>
        </w:rPr>
        <w:t xml:space="preserve">In this context, the 5G contribution will </w:t>
      </w:r>
      <w:r w:rsidR="006C4901" w:rsidRPr="00D42ABA">
        <w:rPr>
          <w:rFonts w:ascii="Tahoma" w:hAnsi="Tahoma" w:cs="Tahoma"/>
          <w:lang w:val="en-GB"/>
        </w:rPr>
        <w:t>consist</w:t>
      </w:r>
      <w:r w:rsidRPr="00D42ABA">
        <w:rPr>
          <w:rFonts w:ascii="Tahoma" w:hAnsi="Tahoma" w:cs="Tahoma"/>
          <w:lang w:val="en-GB"/>
        </w:rPr>
        <w:t xml:space="preserve"> both </w:t>
      </w:r>
      <w:r w:rsidR="006C4901" w:rsidRPr="00D42ABA">
        <w:rPr>
          <w:rFonts w:ascii="Tahoma" w:hAnsi="Tahoma" w:cs="Tahoma"/>
          <w:lang w:val="en-GB"/>
        </w:rPr>
        <w:t>of improving</w:t>
      </w:r>
      <w:r w:rsidRPr="00D42ABA">
        <w:rPr>
          <w:rFonts w:ascii="Tahoma" w:hAnsi="Tahoma" w:cs="Tahoma"/>
          <w:lang w:val="en-GB"/>
        </w:rPr>
        <w:t xml:space="preserve"> mobile internet performance and </w:t>
      </w:r>
      <w:r w:rsidR="006C4901" w:rsidRPr="00D42ABA">
        <w:rPr>
          <w:rFonts w:ascii="Tahoma" w:hAnsi="Tahoma" w:cs="Tahoma"/>
          <w:lang w:val="en-GB"/>
        </w:rPr>
        <w:t>opening</w:t>
      </w:r>
      <w:r w:rsidRPr="00D42ABA">
        <w:rPr>
          <w:rFonts w:ascii="Tahoma" w:hAnsi="Tahoma" w:cs="Tahoma"/>
          <w:lang w:val="en-GB"/>
        </w:rPr>
        <w:t xml:space="preserve"> new opportunities for serving connected industries with cost effective solutions, speed and energy efficiency.</w:t>
      </w:r>
    </w:p>
    <w:p w:rsidR="008A75CD" w:rsidRPr="00D42ABA" w:rsidRDefault="008A75CD" w:rsidP="008A75CD">
      <w:pPr>
        <w:jc w:val="both"/>
        <w:rPr>
          <w:rFonts w:ascii="Tahoma" w:hAnsi="Tahoma" w:cs="Tahoma"/>
          <w:lang w:val="en-GB"/>
        </w:rPr>
      </w:pPr>
    </w:p>
    <w:p w:rsidR="00A572B8" w:rsidRPr="00D42ABA" w:rsidRDefault="00A572B8" w:rsidP="00A572B8">
      <w:pPr>
        <w:jc w:val="both"/>
        <w:rPr>
          <w:rFonts w:ascii="Tahoma" w:hAnsi="Tahoma" w:cs="Tahoma"/>
          <w:lang w:val="en-GB"/>
        </w:rPr>
      </w:pPr>
      <w:r w:rsidRPr="00D42ABA">
        <w:rPr>
          <w:rFonts w:ascii="Tahoma" w:hAnsi="Tahoma" w:cs="Tahoma"/>
          <w:b/>
          <w:lang w:val="en-GB"/>
        </w:rPr>
        <w:t>Ubiquitous internet access</w:t>
      </w:r>
      <w:r w:rsidRPr="00D42ABA">
        <w:rPr>
          <w:rFonts w:ascii="Tahoma" w:hAnsi="Tahoma" w:cs="Tahoma"/>
          <w:lang w:val="en-GB"/>
        </w:rPr>
        <w:t xml:space="preserve">: fixed internet solutions provided by mobile operators using wireless networks are an already established method for connecting many households and businesses in Romania, especially where fixed networks are not available. However, current technologies do not allow data download speeds and latency levels typically witnessed in traditional fixed networks, and often do not offer the most advantageous option from an economic perspective. In the 5G context, the attractiveness of fixed internet solutions offered via wireless networks increases substantially due to the availability of radio frequencies and technological progress. </w:t>
      </w:r>
    </w:p>
    <w:p w:rsidR="008A75CD" w:rsidRPr="00D42ABA" w:rsidRDefault="00A572B8" w:rsidP="008A75CD">
      <w:pPr>
        <w:jc w:val="both"/>
        <w:rPr>
          <w:rFonts w:ascii="Tahoma" w:hAnsi="Tahoma" w:cs="Tahoma"/>
          <w:lang w:val="en-GB"/>
        </w:rPr>
      </w:pPr>
      <w:r w:rsidRPr="00D42ABA">
        <w:rPr>
          <w:rFonts w:ascii="Roboto" w:hAnsi="Roboto"/>
          <w:color w:val="777777"/>
          <w:lang w:val="en-GB"/>
        </w:rPr>
        <w:lastRenderedPageBreak/>
        <w:br/>
      </w:r>
      <w:r w:rsidRPr="00D42ABA">
        <w:rPr>
          <w:rFonts w:ascii="Tahoma" w:hAnsi="Tahoma" w:cs="Tahoma"/>
          <w:b/>
          <w:lang w:val="en-GB"/>
        </w:rPr>
        <w:t>Business digitization</w:t>
      </w:r>
      <w:r w:rsidRPr="00D42ABA">
        <w:rPr>
          <w:rFonts w:ascii="Tahoma" w:hAnsi="Tahoma" w:cs="Tahoma"/>
          <w:lang w:val="en-GB"/>
        </w:rPr>
        <w:t xml:space="preserve"> increases enterprise productivity and helps increase consumer satisfaction, with a positive effect on turnover</w:t>
      </w:r>
      <w:r w:rsidRPr="00D42ABA">
        <w:rPr>
          <w:rStyle w:val="FootnoteReference"/>
          <w:rFonts w:ascii="Tahoma" w:hAnsi="Tahoma" w:cs="Tahoma"/>
          <w:lang w:val="en-GB"/>
        </w:rPr>
        <w:footnoteReference w:id="2"/>
      </w:r>
      <w:r w:rsidRPr="00D42ABA">
        <w:rPr>
          <w:rFonts w:ascii="Tahoma" w:hAnsi="Tahoma" w:cs="Tahoma"/>
          <w:lang w:val="en-GB"/>
        </w:rPr>
        <w:t>. The full 5G benefits are expected to material</w:t>
      </w:r>
      <w:r w:rsidR="00392651">
        <w:rPr>
          <w:rFonts w:ascii="Tahoma" w:hAnsi="Tahoma" w:cs="Tahoma"/>
          <w:lang w:val="en-GB"/>
        </w:rPr>
        <w:t>i</w:t>
      </w:r>
      <w:r w:rsidRPr="00D42ABA">
        <w:rPr>
          <w:rFonts w:ascii="Tahoma" w:hAnsi="Tahoma" w:cs="Tahoma"/>
          <w:lang w:val="en-GB"/>
        </w:rPr>
        <w:t>ze at global level by 2035, when the annual production of 5G</w:t>
      </w:r>
      <w:r w:rsidR="00200825" w:rsidRPr="00D42ABA">
        <w:rPr>
          <w:rFonts w:ascii="Tahoma" w:hAnsi="Tahoma" w:cs="Tahoma"/>
          <w:lang w:val="en-GB"/>
        </w:rPr>
        <w:t>-</w:t>
      </w:r>
      <w:r w:rsidRPr="00D42ABA">
        <w:rPr>
          <w:rFonts w:ascii="Tahoma" w:hAnsi="Tahoma" w:cs="Tahoma"/>
          <w:lang w:val="en-GB"/>
        </w:rPr>
        <w:t xml:space="preserve">enabled </w:t>
      </w:r>
      <w:r w:rsidR="00200825" w:rsidRPr="00D42ABA">
        <w:rPr>
          <w:rFonts w:ascii="Tahoma" w:hAnsi="Tahoma" w:cs="Tahoma"/>
          <w:lang w:val="en-GB"/>
        </w:rPr>
        <w:t>good</w:t>
      </w:r>
      <w:r w:rsidRPr="00D42ABA">
        <w:rPr>
          <w:rFonts w:ascii="Tahoma" w:hAnsi="Tahoma" w:cs="Tahoma"/>
          <w:lang w:val="en-GB"/>
        </w:rPr>
        <w:t xml:space="preserve">s and services is forecast </w:t>
      </w:r>
      <w:r w:rsidR="00200825" w:rsidRPr="00D42ABA">
        <w:rPr>
          <w:rFonts w:ascii="Tahoma" w:hAnsi="Tahoma" w:cs="Tahoma"/>
          <w:lang w:val="en-GB"/>
        </w:rPr>
        <w:t xml:space="preserve">to stand </w:t>
      </w:r>
      <w:r w:rsidRPr="00D42ABA">
        <w:rPr>
          <w:rFonts w:ascii="Tahoma" w:hAnsi="Tahoma" w:cs="Tahoma"/>
          <w:lang w:val="en-GB"/>
        </w:rPr>
        <w:t>at $ 12.3 trillion</w:t>
      </w:r>
      <w:r w:rsidR="00200825" w:rsidRPr="00D42ABA">
        <w:rPr>
          <w:rStyle w:val="FootnoteReference"/>
          <w:rFonts w:ascii="Tahoma" w:hAnsi="Tahoma" w:cs="Tahoma"/>
          <w:lang w:val="en-GB"/>
        </w:rPr>
        <w:footnoteReference w:id="3"/>
      </w:r>
      <w:r w:rsidRPr="00D42ABA">
        <w:rPr>
          <w:rFonts w:ascii="Tahoma" w:hAnsi="Tahoma" w:cs="Tahoma"/>
          <w:lang w:val="en-GB"/>
        </w:rPr>
        <w:t>. Also, advanced data analysis techniques can enable companies to achieve advanced segmentation of markets and consumers, including improved prediction techniques</w:t>
      </w:r>
      <w:r w:rsidR="00200825" w:rsidRPr="00D42ABA">
        <w:rPr>
          <w:rFonts w:ascii="Tahoma" w:hAnsi="Tahoma" w:cs="Tahoma"/>
          <w:lang w:val="en-GB"/>
        </w:rPr>
        <w:t xml:space="preserve"> regarding consumer behaviour</w:t>
      </w:r>
      <w:r w:rsidRPr="00D42ABA">
        <w:rPr>
          <w:rFonts w:ascii="Tahoma" w:hAnsi="Tahoma" w:cs="Tahoma"/>
          <w:lang w:val="en-GB"/>
        </w:rPr>
        <w:t>,</w:t>
      </w:r>
      <w:r w:rsidR="00200825" w:rsidRPr="00D42ABA">
        <w:rPr>
          <w:rFonts w:ascii="Tahoma" w:hAnsi="Tahoma" w:cs="Tahoma"/>
          <w:lang w:val="en-GB"/>
        </w:rPr>
        <w:t xml:space="preserve"> thus</w:t>
      </w:r>
      <w:r w:rsidRPr="00D42ABA">
        <w:rPr>
          <w:rFonts w:ascii="Tahoma" w:hAnsi="Tahoma" w:cs="Tahoma"/>
          <w:lang w:val="en-GB"/>
        </w:rPr>
        <w:t xml:space="preserve"> maximizing value added </w:t>
      </w:r>
      <w:r w:rsidR="00200825" w:rsidRPr="00D42ABA">
        <w:rPr>
          <w:rFonts w:ascii="Tahoma" w:hAnsi="Tahoma" w:cs="Tahoma"/>
          <w:lang w:val="en-GB"/>
        </w:rPr>
        <w:t>per customer</w:t>
      </w:r>
      <w:r w:rsidRPr="00D42ABA">
        <w:rPr>
          <w:rFonts w:ascii="Tahoma" w:hAnsi="Tahoma" w:cs="Tahoma"/>
          <w:lang w:val="en-GB"/>
        </w:rPr>
        <w:t xml:space="preserve">. The 5G data collection and processing capability is facilitated by edge computing, </w:t>
      </w:r>
      <w:r w:rsidR="00200825" w:rsidRPr="00D42ABA">
        <w:rPr>
          <w:rFonts w:ascii="Tahoma" w:hAnsi="Tahoma" w:cs="Tahoma"/>
          <w:lang w:val="en-GB"/>
        </w:rPr>
        <w:t xml:space="preserve">a </w:t>
      </w:r>
      <w:r w:rsidRPr="00D42ABA">
        <w:rPr>
          <w:rFonts w:ascii="Tahoma" w:hAnsi="Tahoma" w:cs="Tahoma"/>
          <w:lang w:val="en-GB"/>
        </w:rPr>
        <w:t>functionality that can support certain aspects of advanced data analysis and digitization.</w:t>
      </w:r>
    </w:p>
    <w:p w:rsidR="008A75CD" w:rsidRPr="00D42ABA" w:rsidRDefault="008A75CD" w:rsidP="008A75CD">
      <w:pPr>
        <w:jc w:val="both"/>
        <w:rPr>
          <w:rFonts w:ascii="Tahoma" w:hAnsi="Tahoma" w:cs="Tahoma"/>
          <w:lang w:val="en-GB"/>
        </w:rPr>
      </w:pPr>
    </w:p>
    <w:p w:rsidR="00200825" w:rsidRPr="00D42ABA" w:rsidRDefault="008A75CD" w:rsidP="00200825">
      <w:pPr>
        <w:jc w:val="both"/>
        <w:rPr>
          <w:rFonts w:ascii="Roboto" w:eastAsia="Times New Roman" w:hAnsi="Roboto" w:cs="Times New Roman"/>
          <w:color w:val="777777"/>
          <w:sz w:val="24"/>
          <w:szCs w:val="24"/>
          <w:lang w:val="en-GB"/>
        </w:rPr>
      </w:pPr>
      <w:r w:rsidRPr="00D42ABA">
        <w:rPr>
          <w:rFonts w:ascii="Tahoma" w:hAnsi="Tahoma" w:cs="Tahoma"/>
          <w:b/>
          <w:lang w:val="en-GB"/>
        </w:rPr>
        <w:t xml:space="preserve">Internet </w:t>
      </w:r>
      <w:r w:rsidR="00200825" w:rsidRPr="00D42ABA">
        <w:rPr>
          <w:rFonts w:ascii="Tahoma" w:hAnsi="Tahoma" w:cs="Tahoma"/>
          <w:b/>
          <w:lang w:val="en-GB"/>
        </w:rPr>
        <w:t>of Things</w:t>
      </w:r>
      <w:r w:rsidR="00200825" w:rsidRPr="00D42ABA">
        <w:rPr>
          <w:rFonts w:ascii="Tahoma" w:hAnsi="Tahoma" w:cs="Tahoma"/>
          <w:lang w:val="en-GB"/>
        </w:rPr>
        <w:t xml:space="preserve"> </w:t>
      </w:r>
      <w:r w:rsidRPr="00D42ABA">
        <w:rPr>
          <w:rFonts w:ascii="Tahoma" w:hAnsi="Tahoma" w:cs="Tahoma"/>
          <w:lang w:val="en-GB"/>
        </w:rPr>
        <w:t>(IoT)</w:t>
      </w:r>
      <w:r w:rsidRPr="00D42ABA">
        <w:rPr>
          <w:rFonts w:ascii="Tahoma" w:hAnsi="Tahoma" w:cs="Tahoma"/>
          <w:b/>
          <w:lang w:val="en-GB"/>
        </w:rPr>
        <w:t xml:space="preserve"> </w:t>
      </w:r>
      <w:r w:rsidR="00200825" w:rsidRPr="00D42ABA">
        <w:rPr>
          <w:rFonts w:ascii="Tahoma" w:hAnsi="Tahoma" w:cs="Tahoma"/>
          <w:lang w:val="en-GB"/>
        </w:rPr>
        <w:t xml:space="preserve">is the next major economic and social innovation, after connectivity. </w:t>
      </w:r>
      <w:r w:rsidR="002B620D" w:rsidRPr="00D42ABA">
        <w:rPr>
          <w:rFonts w:ascii="Tahoma" w:hAnsi="Tahoma" w:cs="Tahoma"/>
          <w:lang w:val="en-GB"/>
        </w:rPr>
        <w:t xml:space="preserve">IoT allows for any physical (thermostat, bicycle helmet, etc.) or virtual object (representation of an object in a computer system) to be connected to other objects and to the internet, creating a network between objects and between people and objects. IoT can combine physical and virtual worlds into intelligent ecosystems that perceive the environment, </w:t>
      </w:r>
      <w:r w:rsidR="00392651" w:rsidRPr="00D42ABA">
        <w:rPr>
          <w:rFonts w:ascii="Tahoma" w:hAnsi="Tahoma" w:cs="Tahoma"/>
          <w:lang w:val="en-GB"/>
        </w:rPr>
        <w:t>analyse</w:t>
      </w:r>
      <w:r w:rsidR="002B620D" w:rsidRPr="00D42ABA">
        <w:rPr>
          <w:rFonts w:ascii="Tahoma" w:hAnsi="Tahoma" w:cs="Tahoma"/>
          <w:lang w:val="en-GB"/>
        </w:rPr>
        <w:t xml:space="preserve"> and adapt to make our lives easier, safer, more efficient and friendly</w:t>
      </w:r>
      <w:r w:rsidR="006C57BC" w:rsidRPr="00D42ABA">
        <w:rPr>
          <w:rFonts w:ascii="Tahoma" w:hAnsi="Tahoma" w:cs="Tahoma"/>
          <w:lang w:val="en-GB"/>
        </w:rPr>
        <w:t>. The significant increase in the number of connected IoT objects at annual average rates of over 20% by 2022</w:t>
      </w:r>
      <w:r w:rsidR="006C57BC" w:rsidRPr="00D42ABA">
        <w:rPr>
          <w:rStyle w:val="FootnoteReference"/>
          <w:rFonts w:ascii="Tahoma" w:hAnsi="Tahoma" w:cs="Tahoma"/>
          <w:lang w:val="en-GB"/>
        </w:rPr>
        <w:footnoteReference w:id="4"/>
      </w:r>
      <w:r w:rsidR="006C57BC" w:rsidRPr="00D42ABA">
        <w:rPr>
          <w:rFonts w:ascii="Tahoma" w:hAnsi="Tahoma" w:cs="Tahoma"/>
          <w:lang w:val="en-GB"/>
        </w:rPr>
        <w:t xml:space="preserve"> will be fuel</w:t>
      </w:r>
      <w:r w:rsidR="00392651">
        <w:rPr>
          <w:rFonts w:ascii="Tahoma" w:hAnsi="Tahoma" w:cs="Tahoma"/>
          <w:lang w:val="en-GB"/>
        </w:rPr>
        <w:t>l</w:t>
      </w:r>
      <w:r w:rsidR="006C57BC" w:rsidRPr="00D42ABA">
        <w:rPr>
          <w:rFonts w:ascii="Tahoma" w:hAnsi="Tahoma" w:cs="Tahoma"/>
          <w:lang w:val="en-GB"/>
        </w:rPr>
        <w:t>ed by a wider range of usage scenarios (cases) and by the lowering prices of connected devices/things. On the other hand, the existing coverage of mobile networks places their operators in a good position to provide the connectivity needed for emerging IoT applications</w:t>
      </w:r>
      <w:r w:rsidRPr="00D42ABA">
        <w:rPr>
          <w:rFonts w:ascii="Tahoma" w:hAnsi="Tahoma" w:cs="Tahoma"/>
          <w:lang w:val="en-GB"/>
        </w:rPr>
        <w:t xml:space="preserve">. </w:t>
      </w:r>
      <w:r w:rsidR="006C57BC" w:rsidRPr="00D42ABA">
        <w:rPr>
          <w:rFonts w:ascii="Tahoma" w:hAnsi="Tahoma" w:cs="Tahoma"/>
          <w:lang w:val="en-GB"/>
        </w:rPr>
        <w:t>If alternative technologies, including improvements to 4G services, are sufficient to meet medium-term demand for IoT, 5G brings reliability, low latency, scalability, security and mobility, ingredients that can support the massive proliferation of IoT ecosystems</w:t>
      </w:r>
      <w:r w:rsidR="00200825" w:rsidRPr="00D42ABA">
        <w:rPr>
          <w:rFonts w:ascii="Tahoma" w:hAnsi="Tahoma" w:cs="Tahoma"/>
          <w:lang w:val="en-GB"/>
        </w:rPr>
        <w:t>.</w:t>
      </w:r>
      <w:r w:rsidR="00200825" w:rsidRPr="00D42ABA">
        <w:rPr>
          <w:rFonts w:ascii="Roboto" w:eastAsia="Times New Roman" w:hAnsi="Roboto" w:cs="Times New Roman"/>
          <w:color w:val="777777"/>
          <w:sz w:val="24"/>
          <w:szCs w:val="24"/>
          <w:lang w:val="en-GB"/>
        </w:rPr>
        <w:t xml:space="preserve"> </w:t>
      </w:r>
    </w:p>
    <w:p w:rsidR="008A75CD" w:rsidRPr="00D42ABA" w:rsidRDefault="008A75CD" w:rsidP="008A75CD">
      <w:pPr>
        <w:jc w:val="both"/>
        <w:rPr>
          <w:rFonts w:ascii="Tahoma" w:hAnsi="Tahoma" w:cs="Tahoma"/>
          <w:lang w:val="en-GB"/>
        </w:rPr>
      </w:pPr>
    </w:p>
    <w:p w:rsidR="008A75CD" w:rsidRPr="00D42ABA" w:rsidRDefault="00200825" w:rsidP="008A75CD">
      <w:pPr>
        <w:jc w:val="both"/>
        <w:rPr>
          <w:rFonts w:ascii="Tahoma" w:hAnsi="Tahoma" w:cs="Tahoma"/>
          <w:lang w:val="en-GB"/>
        </w:rPr>
      </w:pPr>
      <w:r w:rsidRPr="00D42ABA">
        <w:rPr>
          <w:rFonts w:ascii="Tahoma" w:hAnsi="Tahoma" w:cs="Tahoma"/>
          <w:b/>
          <w:lang w:val="en-GB"/>
        </w:rPr>
        <w:lastRenderedPageBreak/>
        <w:t>Network upgrades</w:t>
      </w:r>
      <w:r w:rsidR="006C57BC" w:rsidRPr="00D42ABA">
        <w:rPr>
          <w:rStyle w:val="FootnoteReference"/>
          <w:rFonts w:ascii="Tahoma" w:hAnsi="Tahoma" w:cs="Tahoma"/>
          <w:b/>
          <w:lang w:val="en-GB"/>
        </w:rPr>
        <w:footnoteReference w:id="5"/>
      </w:r>
      <w:r w:rsidRPr="00D42ABA">
        <w:rPr>
          <w:rFonts w:ascii="Tahoma" w:hAnsi="Tahoma" w:cs="Tahoma"/>
          <w:b/>
          <w:lang w:val="en-GB"/>
        </w:rPr>
        <w:t>:</w:t>
      </w:r>
      <w:r w:rsidRPr="00D42ABA">
        <w:rPr>
          <w:rFonts w:ascii="Tahoma" w:hAnsi="Tahoma" w:cs="Tahoma"/>
          <w:lang w:val="en-GB"/>
        </w:rPr>
        <w:t xml:space="preserve"> Currently, most of the network upgrades are driven by the need to improve user experience and </w:t>
      </w:r>
      <w:r w:rsidR="006C57BC" w:rsidRPr="00D42ABA">
        <w:rPr>
          <w:rFonts w:ascii="Tahoma" w:hAnsi="Tahoma" w:cs="Tahoma"/>
          <w:lang w:val="en-GB"/>
        </w:rPr>
        <w:t>enhance</w:t>
      </w:r>
      <w:r w:rsidRPr="00D42ABA">
        <w:rPr>
          <w:rFonts w:ascii="Tahoma" w:hAnsi="Tahoma" w:cs="Tahoma"/>
          <w:lang w:val="en-GB"/>
        </w:rPr>
        <w:t xml:space="preserve"> performance. In the future, upgrades will also be driven by the provision of specialized services for certain vertical industries, but also </w:t>
      </w:r>
      <w:r w:rsidR="006C57BC" w:rsidRPr="00D42ABA">
        <w:rPr>
          <w:rFonts w:ascii="Tahoma" w:hAnsi="Tahoma" w:cs="Tahoma"/>
          <w:lang w:val="en-GB"/>
        </w:rPr>
        <w:t xml:space="preserve">by the need </w:t>
      </w:r>
      <w:r w:rsidRPr="00D42ABA">
        <w:rPr>
          <w:rFonts w:ascii="Tahoma" w:hAnsi="Tahoma" w:cs="Tahoma"/>
          <w:lang w:val="en-GB"/>
        </w:rPr>
        <w:t>to meet the demand for network security and integrity for different cate</w:t>
      </w:r>
      <w:r w:rsidR="006C57BC" w:rsidRPr="00D42ABA">
        <w:rPr>
          <w:rFonts w:ascii="Tahoma" w:hAnsi="Tahoma" w:cs="Tahoma"/>
          <w:lang w:val="en-GB"/>
        </w:rPr>
        <w:t>gories of customers (consumers</w:t>
      </w:r>
      <w:r w:rsidRPr="00D42ABA">
        <w:rPr>
          <w:rFonts w:ascii="Tahoma" w:hAnsi="Tahoma" w:cs="Tahoma"/>
          <w:lang w:val="en-GB"/>
        </w:rPr>
        <w:t xml:space="preserve">, </w:t>
      </w:r>
      <w:r w:rsidR="006C57BC" w:rsidRPr="00D42ABA">
        <w:rPr>
          <w:rFonts w:ascii="Tahoma" w:hAnsi="Tahoma" w:cs="Tahoma"/>
          <w:lang w:val="en-GB"/>
        </w:rPr>
        <w:t xml:space="preserve">business </w:t>
      </w:r>
      <w:r w:rsidRPr="00D42ABA">
        <w:rPr>
          <w:rFonts w:ascii="Tahoma" w:hAnsi="Tahoma" w:cs="Tahoma"/>
          <w:lang w:val="en-GB"/>
        </w:rPr>
        <w:t>environment, sensitive government services, etc.).</w:t>
      </w:r>
    </w:p>
    <w:p w:rsidR="008A75CD" w:rsidRPr="00D42ABA" w:rsidRDefault="008A75CD" w:rsidP="008A75CD">
      <w:pPr>
        <w:jc w:val="both"/>
        <w:rPr>
          <w:rFonts w:ascii="Tahoma" w:hAnsi="Tahoma" w:cs="Tahoma"/>
          <w:lang w:val="en-GB"/>
        </w:rPr>
      </w:pPr>
    </w:p>
    <w:p w:rsidR="00D779C2" w:rsidRPr="00D42ABA" w:rsidRDefault="00D779C2" w:rsidP="008A75CD">
      <w:pPr>
        <w:jc w:val="both"/>
        <w:rPr>
          <w:rFonts w:ascii="Tahoma" w:hAnsi="Tahoma" w:cs="Tahoma"/>
          <w:lang w:val="en-GB"/>
        </w:rPr>
      </w:pPr>
      <w:r w:rsidRPr="00D42ABA">
        <w:rPr>
          <w:rFonts w:ascii="Tahoma" w:hAnsi="Tahoma" w:cs="Tahoma"/>
          <w:b/>
          <w:lang w:val="en-GB"/>
        </w:rPr>
        <w:t>Cyber ​​security and data sovereignty</w:t>
      </w:r>
      <w:r w:rsidRPr="00D42ABA">
        <w:rPr>
          <w:rFonts w:ascii="Tahoma" w:hAnsi="Tahoma" w:cs="Tahoma"/>
          <w:lang w:val="en-GB"/>
        </w:rPr>
        <w:t xml:space="preserve">: the IoT proliferation and the possibility to provide more and more industries with customised services determine a growing amount of confidential, and sometimes </w:t>
      </w:r>
      <w:r w:rsidR="00392651" w:rsidRPr="00D42ABA">
        <w:rPr>
          <w:rFonts w:ascii="Tahoma" w:hAnsi="Tahoma" w:cs="Tahoma"/>
          <w:lang w:val="en-GB"/>
        </w:rPr>
        <w:t>highly</w:t>
      </w:r>
      <w:r w:rsidRPr="00D42ABA">
        <w:rPr>
          <w:rFonts w:ascii="Tahoma" w:hAnsi="Tahoma" w:cs="Tahoma"/>
          <w:lang w:val="en-GB"/>
        </w:rPr>
        <w:t xml:space="preserve"> sensitive commercial information, to be carried through communications networks. Due to the heterogeneous </w:t>
      </w:r>
      <w:r w:rsidR="00392651" w:rsidRPr="00D42ABA">
        <w:rPr>
          <w:rFonts w:ascii="Tahoma" w:hAnsi="Tahoma" w:cs="Tahoma"/>
          <w:lang w:val="en-GB"/>
        </w:rPr>
        <w:t>possibilities</w:t>
      </w:r>
      <w:r w:rsidRPr="00D42ABA">
        <w:rPr>
          <w:rFonts w:ascii="Tahoma" w:hAnsi="Tahoma" w:cs="Tahoma"/>
          <w:lang w:val="en-GB"/>
        </w:rPr>
        <w:t xml:space="preserve"> of accessing the network, in combination with advanced data processing and </w:t>
      </w:r>
      <w:r w:rsidR="000D39B6" w:rsidRPr="00D42ABA">
        <w:rPr>
          <w:rFonts w:ascii="Tahoma" w:hAnsi="Tahoma" w:cs="Tahoma"/>
          <w:lang w:val="en-GB"/>
        </w:rPr>
        <w:t>data mining</w:t>
      </w:r>
      <w:r w:rsidRPr="00D42ABA">
        <w:rPr>
          <w:rFonts w:ascii="Tahoma" w:hAnsi="Tahoma" w:cs="Tahoma"/>
          <w:lang w:val="en-GB"/>
        </w:rPr>
        <w:t xml:space="preserve"> techniques</w:t>
      </w:r>
      <w:r w:rsidRPr="00D42ABA">
        <w:rPr>
          <w:rStyle w:val="FootnoteReference"/>
          <w:rFonts w:ascii="Tahoma" w:hAnsi="Tahoma" w:cs="Tahoma"/>
          <w:lang w:val="en-GB"/>
        </w:rPr>
        <w:footnoteReference w:id="6"/>
      </w:r>
      <w:r w:rsidRPr="00D42ABA">
        <w:rPr>
          <w:rFonts w:ascii="Tahoma" w:hAnsi="Tahoma" w:cs="Tahoma"/>
          <w:lang w:val="en-GB"/>
        </w:rPr>
        <w:t>, data loss or illegal use may have severe consequences, including reputational risks that may hamper the development of services. Thus, ensuring the security of communications infrastructures must be reinforced by ensuring the security of services from their design stage, through a user-centered approach. Therefore, 5G is expected to allow scalable identity management, distributed authentication, and secured network segments.</w:t>
      </w:r>
    </w:p>
    <w:p w:rsidR="008A75CD" w:rsidRPr="00D42ABA" w:rsidRDefault="00D779C2" w:rsidP="00646EED">
      <w:pPr>
        <w:jc w:val="both"/>
        <w:rPr>
          <w:rFonts w:ascii="Tahoma" w:hAnsi="Tahoma" w:cs="Tahoma"/>
          <w:lang w:val="en-GB"/>
        </w:rPr>
      </w:pPr>
      <w:r w:rsidRPr="00D42ABA">
        <w:rPr>
          <w:rFonts w:ascii="Roboto" w:hAnsi="Roboto"/>
          <w:color w:val="777777"/>
          <w:lang w:val="en-GB"/>
        </w:rPr>
        <w:br/>
      </w:r>
      <w:r w:rsidRPr="00D42ABA">
        <w:rPr>
          <w:rFonts w:ascii="Tahoma" w:hAnsi="Tahoma" w:cs="Tahoma"/>
          <w:b/>
          <w:lang w:val="en-GB"/>
        </w:rPr>
        <w:t xml:space="preserve">Consolidation, mergers &amp; acquisitions and packaging: </w:t>
      </w:r>
      <w:r w:rsidRPr="00D42ABA">
        <w:rPr>
          <w:rFonts w:ascii="Tahoma" w:hAnsi="Tahoma" w:cs="Tahoma"/>
          <w:lang w:val="en-GB"/>
        </w:rPr>
        <w:t xml:space="preserve">Procurement is an attractive means by which communications operators create new product and service offerings beyond their traditional capabilities, and can enter new markets </w:t>
      </w:r>
      <w:r w:rsidR="00646EED" w:rsidRPr="00D42ABA">
        <w:rPr>
          <w:rFonts w:ascii="Tahoma" w:hAnsi="Tahoma" w:cs="Tahoma"/>
          <w:lang w:val="en-GB"/>
        </w:rPr>
        <w:t>or launch</w:t>
      </w:r>
      <w:r w:rsidRPr="00D42ABA">
        <w:rPr>
          <w:rFonts w:ascii="Tahoma" w:hAnsi="Tahoma" w:cs="Tahoma"/>
          <w:lang w:val="en-GB"/>
        </w:rPr>
        <w:t xml:space="preserve"> new businesses. We are already witnessing situations where operators pack products and services or expand the range of services they offer beyond the capabilities of their own networks</w:t>
      </w:r>
      <w:r w:rsidR="00646EED" w:rsidRPr="00D42ABA">
        <w:rPr>
          <w:rStyle w:val="FootnoteReference"/>
          <w:rFonts w:ascii="Tahoma" w:hAnsi="Tahoma" w:cs="Tahoma"/>
          <w:lang w:val="en-GB"/>
        </w:rPr>
        <w:footnoteReference w:id="7"/>
      </w:r>
      <w:r w:rsidRPr="00D42ABA">
        <w:rPr>
          <w:rFonts w:ascii="Tahoma" w:hAnsi="Tahoma" w:cs="Tahoma"/>
          <w:lang w:val="en-GB"/>
        </w:rPr>
        <w:t>, targeting entry into adjacent industries</w:t>
      </w:r>
      <w:r w:rsidR="00646EED" w:rsidRPr="00D42ABA">
        <w:rPr>
          <w:rStyle w:val="FootnoteReference"/>
          <w:rFonts w:ascii="Tahoma" w:hAnsi="Tahoma" w:cs="Tahoma"/>
          <w:lang w:val="en-GB"/>
        </w:rPr>
        <w:footnoteReference w:id="8"/>
      </w:r>
      <w:r w:rsidRPr="00D42ABA">
        <w:rPr>
          <w:rFonts w:ascii="Tahoma" w:hAnsi="Tahoma" w:cs="Tahoma"/>
          <w:lang w:val="en-GB"/>
        </w:rPr>
        <w:t>. The level</w:t>
      </w:r>
      <w:r w:rsidR="00646EED" w:rsidRPr="00D42ABA">
        <w:rPr>
          <w:rFonts w:ascii="Tahoma" w:hAnsi="Tahoma" w:cs="Tahoma"/>
          <w:lang w:val="en-GB"/>
        </w:rPr>
        <w:t>s</w:t>
      </w:r>
      <w:r w:rsidRPr="00D42ABA">
        <w:rPr>
          <w:rFonts w:ascii="Tahoma" w:hAnsi="Tahoma" w:cs="Tahoma"/>
          <w:lang w:val="en-GB"/>
        </w:rPr>
        <w:t xml:space="preserve"> of costs and capabilities needed to materialize economies of scale in 5G may </w:t>
      </w:r>
      <w:r w:rsidR="00646EED" w:rsidRPr="00D42ABA">
        <w:rPr>
          <w:rFonts w:ascii="Tahoma" w:hAnsi="Tahoma" w:cs="Tahoma"/>
          <w:lang w:val="en-GB"/>
        </w:rPr>
        <w:t>foster</w:t>
      </w:r>
      <w:r w:rsidRPr="00D42ABA">
        <w:rPr>
          <w:rFonts w:ascii="Tahoma" w:hAnsi="Tahoma" w:cs="Tahoma"/>
          <w:lang w:val="en-GB"/>
        </w:rPr>
        <w:t xml:space="preserve"> merger and acquisition plans between network operators, communications companies</w:t>
      </w:r>
      <w:r w:rsidR="00646EED" w:rsidRPr="00D42ABA">
        <w:rPr>
          <w:rFonts w:ascii="Tahoma" w:hAnsi="Tahoma" w:cs="Tahoma"/>
          <w:lang w:val="en-GB"/>
        </w:rPr>
        <w:t>,</w:t>
      </w:r>
      <w:r w:rsidRPr="00D42ABA">
        <w:rPr>
          <w:rFonts w:ascii="Tahoma" w:hAnsi="Tahoma" w:cs="Tahoma"/>
          <w:lang w:val="en-GB"/>
        </w:rPr>
        <w:t xml:space="preserve"> and </w:t>
      </w:r>
      <w:r w:rsidR="00646EED" w:rsidRPr="00D42ABA">
        <w:rPr>
          <w:rFonts w:ascii="Tahoma" w:hAnsi="Tahoma" w:cs="Tahoma"/>
          <w:lang w:val="en-GB"/>
        </w:rPr>
        <w:t>fixed</w:t>
      </w:r>
      <w:r w:rsidRPr="00D42ABA">
        <w:rPr>
          <w:rFonts w:ascii="Tahoma" w:hAnsi="Tahoma" w:cs="Tahoma"/>
          <w:lang w:val="en-GB"/>
        </w:rPr>
        <w:t xml:space="preserve"> and mobile operators</w:t>
      </w:r>
      <w:r w:rsidR="008A75CD" w:rsidRPr="00D42ABA">
        <w:rPr>
          <w:rFonts w:ascii="Tahoma" w:hAnsi="Tahoma" w:cs="Tahoma"/>
          <w:lang w:val="en-GB"/>
        </w:rPr>
        <w:t xml:space="preserve">.     </w:t>
      </w:r>
    </w:p>
    <w:p w:rsidR="008A75CD" w:rsidRPr="00D42ABA" w:rsidRDefault="008A75CD" w:rsidP="008A75CD">
      <w:pPr>
        <w:rPr>
          <w:lang w:val="en-GB"/>
        </w:rPr>
      </w:pPr>
    </w:p>
    <w:p w:rsidR="008A75CD" w:rsidRPr="00D42ABA" w:rsidRDefault="008A75CD" w:rsidP="008A75CD">
      <w:pPr>
        <w:pStyle w:val="ListParagraph"/>
        <w:ind w:left="1440"/>
        <w:jc w:val="both"/>
        <w:rPr>
          <w:rFonts w:ascii="Tahoma" w:hAnsi="Tahoma" w:cs="Tahoma"/>
          <w:lang w:val="en-GB"/>
        </w:rPr>
      </w:pPr>
    </w:p>
    <w:p w:rsidR="008A75CD" w:rsidRPr="00D42ABA" w:rsidRDefault="00151D5F" w:rsidP="008A75CD">
      <w:pPr>
        <w:pStyle w:val="ListParagraph"/>
        <w:numPr>
          <w:ilvl w:val="1"/>
          <w:numId w:val="1"/>
        </w:numPr>
        <w:jc w:val="both"/>
        <w:outlineLvl w:val="1"/>
        <w:rPr>
          <w:rFonts w:ascii="Tahoma" w:hAnsi="Tahoma" w:cs="Tahoma"/>
          <w:b/>
          <w:lang w:val="en-GB"/>
        </w:rPr>
      </w:pPr>
      <w:bookmarkStart w:id="2" w:name="_Toc529977706"/>
      <w:r w:rsidRPr="00D42ABA">
        <w:rPr>
          <w:rFonts w:ascii="Tahoma" w:hAnsi="Tahoma" w:cs="Tahoma"/>
          <w:b/>
          <w:lang w:val="en-GB"/>
        </w:rPr>
        <w:t>The global</w:t>
      </w:r>
      <w:r w:rsidR="008A75CD" w:rsidRPr="00D42ABA">
        <w:rPr>
          <w:rFonts w:ascii="Tahoma" w:hAnsi="Tahoma" w:cs="Tahoma"/>
          <w:b/>
          <w:lang w:val="en-GB"/>
        </w:rPr>
        <w:t xml:space="preserve"> 5G</w:t>
      </w:r>
      <w:bookmarkEnd w:id="2"/>
      <w:r w:rsidRPr="00D42ABA">
        <w:rPr>
          <w:rFonts w:ascii="Tahoma" w:hAnsi="Tahoma" w:cs="Tahoma"/>
          <w:b/>
          <w:lang w:val="en-GB"/>
        </w:rPr>
        <w:t xml:space="preserve"> race</w:t>
      </w:r>
      <w:r w:rsidR="008A75CD" w:rsidRPr="00D42ABA">
        <w:rPr>
          <w:rFonts w:ascii="Tahoma" w:hAnsi="Tahoma" w:cs="Tahoma"/>
          <w:b/>
          <w:lang w:val="en-GB"/>
        </w:rPr>
        <w:t xml:space="preserve"> </w:t>
      </w:r>
    </w:p>
    <w:p w:rsidR="008A75CD" w:rsidRPr="00D42ABA" w:rsidRDefault="008A75CD" w:rsidP="008A75CD">
      <w:pPr>
        <w:rPr>
          <w:rFonts w:ascii="Tahoma" w:hAnsi="Tahoma" w:cs="Tahoma"/>
          <w:b/>
          <w:lang w:val="en-GB"/>
        </w:rPr>
      </w:pPr>
    </w:p>
    <w:p w:rsidR="00151D5F" w:rsidRPr="00D42ABA" w:rsidRDefault="00151D5F" w:rsidP="00151D5F">
      <w:pPr>
        <w:jc w:val="both"/>
        <w:rPr>
          <w:rFonts w:ascii="Tahoma" w:hAnsi="Tahoma" w:cs="Tahoma"/>
          <w:lang w:val="en-GB"/>
        </w:rPr>
      </w:pPr>
      <w:r w:rsidRPr="00D42ABA">
        <w:rPr>
          <w:rFonts w:ascii="Tahoma" w:hAnsi="Tahoma" w:cs="Tahoma"/>
          <w:lang w:val="en-GB"/>
        </w:rPr>
        <w:t>Following the numerous research, development and testing processes carried out over the past several years worldwide, including the technological standardization in international and regional organizations, it is generally accepted in the communications industry that the commercial launch of 5G services will take place around 2020. Currently, network providers have gone beyond exploratory phases and are working on understanding how they can best meet the specifications of 5G technology, as well as on identifying the most appropriate technology options for their own networks’ migrating to 5G.</w:t>
      </w:r>
    </w:p>
    <w:p w:rsidR="00151D5F" w:rsidRPr="00D42ABA" w:rsidRDefault="00151D5F" w:rsidP="00151D5F">
      <w:pPr>
        <w:jc w:val="both"/>
        <w:rPr>
          <w:rFonts w:ascii="Tahoma" w:hAnsi="Tahoma" w:cs="Tahoma"/>
          <w:lang w:val="en-GB"/>
        </w:rPr>
      </w:pPr>
    </w:p>
    <w:p w:rsidR="00151D5F" w:rsidRPr="00D42ABA" w:rsidRDefault="00151D5F" w:rsidP="008A75CD">
      <w:pPr>
        <w:jc w:val="both"/>
        <w:rPr>
          <w:rFonts w:ascii="Tahoma" w:hAnsi="Tahoma" w:cs="Tahoma"/>
          <w:lang w:val="en-GB"/>
        </w:rPr>
      </w:pPr>
      <w:r w:rsidRPr="00D42ABA">
        <w:rPr>
          <w:rFonts w:ascii="Tahoma" w:hAnsi="Tahoma" w:cs="Tahoma"/>
          <w:lang w:val="en-GB"/>
        </w:rPr>
        <w:t xml:space="preserve">This state of </w:t>
      </w:r>
      <w:r w:rsidR="00A52BD0" w:rsidRPr="00D42ABA">
        <w:rPr>
          <w:rFonts w:ascii="Tahoma" w:hAnsi="Tahoma" w:cs="Tahoma"/>
          <w:lang w:val="en-GB"/>
        </w:rPr>
        <w:t>play</w:t>
      </w:r>
      <w:r w:rsidRPr="00D42ABA">
        <w:rPr>
          <w:rFonts w:ascii="Tahoma" w:hAnsi="Tahoma" w:cs="Tahoma"/>
          <w:lang w:val="en-GB"/>
        </w:rPr>
        <w:t xml:space="preserve"> </w:t>
      </w:r>
      <w:r w:rsidR="00954D3F" w:rsidRPr="00D42ABA">
        <w:rPr>
          <w:rFonts w:ascii="Tahoma" w:hAnsi="Tahoma" w:cs="Tahoma"/>
          <w:lang w:val="en-GB"/>
        </w:rPr>
        <w:t>underpinned</w:t>
      </w:r>
      <w:r w:rsidRPr="00D42ABA">
        <w:rPr>
          <w:rFonts w:ascii="Tahoma" w:hAnsi="Tahoma" w:cs="Tahoma"/>
          <w:lang w:val="en-GB"/>
        </w:rPr>
        <w:t xml:space="preserve"> ambitious </w:t>
      </w:r>
      <w:r w:rsidR="00842D22" w:rsidRPr="00D42ABA">
        <w:rPr>
          <w:rFonts w:ascii="Tahoma" w:hAnsi="Tahoma" w:cs="Tahoma"/>
          <w:lang w:val="en-GB"/>
        </w:rPr>
        <w:t>trial</w:t>
      </w:r>
      <w:r w:rsidRPr="00D42ABA">
        <w:rPr>
          <w:rFonts w:ascii="Tahoma" w:hAnsi="Tahoma" w:cs="Tahoma"/>
          <w:lang w:val="en-GB"/>
        </w:rPr>
        <w:t xml:space="preserve">s and large-scale pilot projects around the world: </w:t>
      </w:r>
      <w:r w:rsidR="00A52BD0" w:rsidRPr="00D42ABA">
        <w:rPr>
          <w:rFonts w:ascii="Tahoma" w:hAnsi="Tahoma" w:cs="Tahoma"/>
          <w:lang w:val="en-GB"/>
        </w:rPr>
        <w:t>i</w:t>
      </w:r>
      <w:r w:rsidRPr="00D42ABA">
        <w:rPr>
          <w:rFonts w:ascii="Tahoma" w:hAnsi="Tahoma" w:cs="Tahoma"/>
          <w:lang w:val="en-GB"/>
        </w:rPr>
        <w:t xml:space="preserve">n August 2018, 154 mobile communications </w:t>
      </w:r>
      <w:r w:rsidR="00A52BD0" w:rsidRPr="00D42ABA">
        <w:rPr>
          <w:rFonts w:ascii="Tahoma" w:hAnsi="Tahoma" w:cs="Tahoma"/>
          <w:lang w:val="en-GB"/>
        </w:rPr>
        <w:t xml:space="preserve">network </w:t>
      </w:r>
      <w:r w:rsidRPr="00D42ABA">
        <w:rPr>
          <w:rFonts w:ascii="Tahoma" w:hAnsi="Tahoma" w:cs="Tahoma"/>
          <w:lang w:val="en-GB"/>
        </w:rPr>
        <w:t xml:space="preserve">providers on all continents had already </w:t>
      </w:r>
      <w:r w:rsidR="00A52BD0" w:rsidRPr="00D42ABA">
        <w:rPr>
          <w:rFonts w:ascii="Tahoma" w:hAnsi="Tahoma" w:cs="Tahoma"/>
          <w:lang w:val="en-GB"/>
        </w:rPr>
        <w:t>performed</w:t>
      </w:r>
      <w:r w:rsidRPr="00D42ABA">
        <w:rPr>
          <w:rFonts w:ascii="Tahoma" w:hAnsi="Tahoma" w:cs="Tahoma"/>
          <w:lang w:val="en-GB"/>
        </w:rPr>
        <w:t xml:space="preserve"> or planned to perform demonstrations, tests, or trials of 5G technology. Of these, 67 operators in 39 states have announced that they will market 5G services before 2022</w:t>
      </w:r>
      <w:r w:rsidRPr="00D42ABA">
        <w:rPr>
          <w:rStyle w:val="FootnoteReference"/>
          <w:rFonts w:ascii="Tahoma" w:hAnsi="Tahoma" w:cs="Tahoma"/>
          <w:lang w:val="en-GB"/>
        </w:rPr>
        <w:footnoteReference w:id="9"/>
      </w:r>
      <w:r w:rsidRPr="00D42ABA">
        <w:rPr>
          <w:rFonts w:ascii="Tahoma" w:hAnsi="Tahoma" w:cs="Tahoma"/>
          <w:lang w:val="en-GB"/>
        </w:rPr>
        <w:t>.</w:t>
      </w:r>
    </w:p>
    <w:p w:rsidR="00A52BD0" w:rsidRPr="00D42ABA" w:rsidRDefault="00A52BD0" w:rsidP="008A75CD">
      <w:pPr>
        <w:jc w:val="both"/>
        <w:rPr>
          <w:rFonts w:ascii="Tahoma" w:hAnsi="Tahoma" w:cs="Tahoma"/>
          <w:lang w:val="en-GB"/>
        </w:rPr>
      </w:pPr>
    </w:p>
    <w:p w:rsidR="00151D5F" w:rsidRPr="00D42ABA" w:rsidRDefault="00151D5F" w:rsidP="008A75CD">
      <w:pPr>
        <w:jc w:val="both"/>
        <w:rPr>
          <w:rFonts w:ascii="Tahoma" w:hAnsi="Tahoma" w:cs="Tahoma"/>
          <w:lang w:val="en-GB"/>
        </w:rPr>
      </w:pPr>
      <w:r w:rsidRPr="00D42ABA">
        <w:rPr>
          <w:rFonts w:ascii="Tahoma" w:hAnsi="Tahoma" w:cs="Tahoma"/>
          <w:lang w:val="en-GB"/>
        </w:rPr>
        <w:t xml:space="preserve">Romanian communications operators have </w:t>
      </w:r>
      <w:r w:rsidR="000D39B6" w:rsidRPr="00D42ABA">
        <w:rPr>
          <w:rFonts w:ascii="Tahoma" w:hAnsi="Tahoma" w:cs="Tahoma"/>
          <w:lang w:val="en-GB"/>
        </w:rPr>
        <w:t xml:space="preserve">also </w:t>
      </w:r>
      <w:r w:rsidRPr="00D42ABA">
        <w:rPr>
          <w:rFonts w:ascii="Tahoma" w:hAnsi="Tahoma" w:cs="Tahoma"/>
          <w:lang w:val="en-GB"/>
        </w:rPr>
        <w:t xml:space="preserve">conducted several </w:t>
      </w:r>
      <w:r w:rsidR="00842D22" w:rsidRPr="00D42ABA">
        <w:rPr>
          <w:rFonts w:ascii="Tahoma" w:hAnsi="Tahoma" w:cs="Tahoma"/>
          <w:lang w:val="en-GB"/>
        </w:rPr>
        <w:t xml:space="preserve">public </w:t>
      </w:r>
      <w:r w:rsidRPr="00D42ABA">
        <w:rPr>
          <w:rFonts w:ascii="Tahoma" w:hAnsi="Tahoma" w:cs="Tahoma"/>
          <w:lang w:val="en-GB"/>
        </w:rPr>
        <w:t>5G tests over the past two years, with various objectives</w:t>
      </w:r>
      <w:r w:rsidR="000D39B6" w:rsidRPr="00D42ABA">
        <w:rPr>
          <w:rStyle w:val="FootnoteReference"/>
          <w:rFonts w:ascii="Tahoma" w:hAnsi="Tahoma" w:cs="Tahoma"/>
          <w:lang w:val="en-GB"/>
        </w:rPr>
        <w:footnoteReference w:id="10"/>
      </w:r>
      <w:r w:rsidRPr="00D42ABA">
        <w:rPr>
          <w:rFonts w:ascii="Tahoma" w:hAnsi="Tahoma" w:cs="Tahoma"/>
          <w:lang w:val="en-GB"/>
        </w:rPr>
        <w:t xml:space="preserve">: </w:t>
      </w:r>
      <w:r w:rsidR="00B854C1" w:rsidRPr="00D42ABA">
        <w:rPr>
          <w:rFonts w:ascii="Tahoma" w:hAnsi="Tahoma" w:cs="Tahoma"/>
          <w:lang w:val="en-GB"/>
        </w:rPr>
        <w:t>testing</w:t>
      </w:r>
      <w:r w:rsidRPr="00D42ABA">
        <w:rPr>
          <w:rFonts w:ascii="Tahoma" w:hAnsi="Tahoma" w:cs="Tahoma"/>
          <w:lang w:val="en-GB"/>
        </w:rPr>
        <w:t xml:space="preserve"> transmission capacities and </w:t>
      </w:r>
      <w:r w:rsidR="00467A14" w:rsidRPr="00D42ABA">
        <w:rPr>
          <w:rFonts w:ascii="Tahoma" w:hAnsi="Tahoma" w:cs="Tahoma"/>
          <w:lang w:val="en-GB"/>
        </w:rPr>
        <w:t>carrier aggregation</w:t>
      </w:r>
      <w:r w:rsidRPr="00D42ABA">
        <w:rPr>
          <w:rFonts w:ascii="Tahoma" w:hAnsi="Tahoma" w:cs="Tahoma"/>
          <w:lang w:val="en-GB"/>
        </w:rPr>
        <w:t xml:space="preserve"> in different usage scenarios, testing the </w:t>
      </w:r>
      <w:r w:rsidR="00467A14" w:rsidRPr="00D42ABA">
        <w:rPr>
          <w:rFonts w:ascii="Tahoma" w:hAnsi="Tahoma" w:cs="Tahoma"/>
          <w:lang w:val="en-GB"/>
        </w:rPr>
        <w:t xml:space="preserve">massive </w:t>
      </w:r>
      <w:r w:rsidRPr="00D42ABA">
        <w:rPr>
          <w:rFonts w:ascii="Tahoma" w:hAnsi="Tahoma" w:cs="Tahoma"/>
          <w:lang w:val="en-GB"/>
        </w:rPr>
        <w:t xml:space="preserve">MIMO solution </w:t>
      </w:r>
      <w:r w:rsidR="00467A14" w:rsidRPr="00D42ABA">
        <w:rPr>
          <w:rFonts w:ascii="Tahoma" w:hAnsi="Tahoma" w:cs="Tahoma"/>
          <w:lang w:val="en-GB"/>
        </w:rPr>
        <w:t xml:space="preserve">in real time, </w:t>
      </w:r>
      <w:r w:rsidRPr="00D42ABA">
        <w:rPr>
          <w:rFonts w:ascii="Tahoma" w:hAnsi="Tahoma" w:cs="Tahoma"/>
          <w:lang w:val="en-GB"/>
        </w:rPr>
        <w:t xml:space="preserve">or </w:t>
      </w:r>
      <w:r w:rsidR="00467A14" w:rsidRPr="00D42ABA">
        <w:rPr>
          <w:rFonts w:ascii="Tahoma" w:hAnsi="Tahoma" w:cs="Tahoma"/>
          <w:lang w:val="en-GB"/>
        </w:rPr>
        <w:t>testing</w:t>
      </w:r>
      <w:r w:rsidRPr="00D42ABA">
        <w:rPr>
          <w:rFonts w:ascii="Tahoma" w:hAnsi="Tahoma" w:cs="Tahoma"/>
          <w:lang w:val="en-GB"/>
        </w:rPr>
        <w:t xml:space="preserve"> 5G performance in</w:t>
      </w:r>
      <w:r w:rsidR="00467A14" w:rsidRPr="00D42ABA">
        <w:rPr>
          <w:rFonts w:ascii="Tahoma" w:hAnsi="Tahoma" w:cs="Tahoma"/>
          <w:lang w:val="en-GB"/>
        </w:rPr>
        <w:t xml:space="preserve"> terms of</w:t>
      </w:r>
      <w:r w:rsidRPr="00D42ABA">
        <w:rPr>
          <w:rFonts w:ascii="Tahoma" w:hAnsi="Tahoma" w:cs="Tahoma"/>
          <w:lang w:val="en-GB"/>
        </w:rPr>
        <w:t xml:space="preserve"> speed, latency, etc., for mobile internet as well as for fixed </w:t>
      </w:r>
      <w:r w:rsidR="00467A14" w:rsidRPr="00D42ABA">
        <w:rPr>
          <w:rFonts w:ascii="Tahoma" w:hAnsi="Tahoma" w:cs="Tahoma"/>
          <w:lang w:val="en-GB"/>
        </w:rPr>
        <w:t xml:space="preserve">wireless </w:t>
      </w:r>
      <w:r w:rsidRPr="00D42ABA">
        <w:rPr>
          <w:rFonts w:ascii="Tahoma" w:hAnsi="Tahoma" w:cs="Tahoma"/>
          <w:lang w:val="en-GB"/>
        </w:rPr>
        <w:t xml:space="preserve">internet. Some operators have already announced the commercial launch of 5G services in Romania </w:t>
      </w:r>
      <w:r w:rsidR="00467A14" w:rsidRPr="00D42ABA">
        <w:rPr>
          <w:rFonts w:ascii="Tahoma" w:hAnsi="Tahoma" w:cs="Tahoma"/>
          <w:lang w:val="en-GB"/>
        </w:rPr>
        <w:t>to take place in</w:t>
      </w:r>
      <w:r w:rsidRPr="00D42ABA">
        <w:rPr>
          <w:rFonts w:ascii="Tahoma" w:hAnsi="Tahoma" w:cs="Tahoma"/>
          <w:lang w:val="en-GB"/>
        </w:rPr>
        <w:t xml:space="preserve"> 2020</w:t>
      </w:r>
      <w:r w:rsidR="000D39B6" w:rsidRPr="00D42ABA">
        <w:rPr>
          <w:rFonts w:ascii="Tahoma" w:hAnsi="Tahoma" w:cs="Tahoma"/>
          <w:lang w:val="en-GB"/>
        </w:rPr>
        <w:t>.</w:t>
      </w:r>
    </w:p>
    <w:p w:rsidR="00467A14" w:rsidRPr="00D42ABA" w:rsidRDefault="00467A14" w:rsidP="008A75CD">
      <w:pPr>
        <w:jc w:val="both"/>
        <w:rPr>
          <w:rFonts w:ascii="Tahoma" w:hAnsi="Tahoma" w:cs="Tahoma"/>
          <w:lang w:val="en-GB"/>
        </w:rPr>
      </w:pPr>
      <w:r w:rsidRPr="00D42ABA">
        <w:rPr>
          <w:rFonts w:ascii="Tahoma" w:hAnsi="Tahoma" w:cs="Tahoma"/>
          <w:lang w:val="en-GB"/>
        </w:rPr>
        <w:t xml:space="preserve">At European level, the global 5G race accelerates private or public initiatives in different directions. The pace and the multitude of developments in run-up to 5G </w:t>
      </w:r>
      <w:r w:rsidR="008235E9" w:rsidRPr="00D42ABA">
        <w:rPr>
          <w:rFonts w:ascii="Tahoma" w:hAnsi="Tahoma" w:cs="Tahoma"/>
          <w:lang w:val="en-GB"/>
        </w:rPr>
        <w:t xml:space="preserve">makes </w:t>
      </w:r>
      <w:r w:rsidRPr="00D42ABA">
        <w:rPr>
          <w:rFonts w:ascii="Tahoma" w:hAnsi="Tahoma" w:cs="Tahoma"/>
          <w:lang w:val="en-GB"/>
        </w:rPr>
        <w:t xml:space="preserve">an exhaustive analysis of these </w:t>
      </w:r>
      <w:r w:rsidR="008235E9" w:rsidRPr="00D42ABA">
        <w:rPr>
          <w:rFonts w:ascii="Tahoma" w:hAnsi="Tahoma" w:cs="Tahoma"/>
          <w:lang w:val="en-GB"/>
        </w:rPr>
        <w:t xml:space="preserve">developments irrelevant </w:t>
      </w:r>
      <w:r w:rsidRPr="00D42ABA">
        <w:rPr>
          <w:rFonts w:ascii="Tahoma" w:hAnsi="Tahoma" w:cs="Tahoma"/>
          <w:lang w:val="en-GB"/>
        </w:rPr>
        <w:t>in the context of this strategy</w:t>
      </w:r>
      <w:r w:rsidR="008235E9" w:rsidRPr="00D42ABA">
        <w:rPr>
          <w:rFonts w:ascii="Tahoma" w:hAnsi="Tahoma" w:cs="Tahoma"/>
          <w:lang w:val="en-GB"/>
        </w:rPr>
        <w:t>.</w:t>
      </w:r>
    </w:p>
    <w:p w:rsidR="00467A14" w:rsidRPr="00D42ABA" w:rsidRDefault="00467A14" w:rsidP="008A75CD">
      <w:pPr>
        <w:jc w:val="both"/>
        <w:rPr>
          <w:rFonts w:ascii="Tahoma" w:hAnsi="Tahoma" w:cs="Tahoma"/>
          <w:lang w:val="en-GB"/>
        </w:rPr>
      </w:pPr>
    </w:p>
    <w:p w:rsidR="00467A14" w:rsidRPr="00D42ABA" w:rsidRDefault="00467A14" w:rsidP="00467A14">
      <w:pPr>
        <w:jc w:val="both"/>
        <w:rPr>
          <w:rFonts w:ascii="Tahoma" w:hAnsi="Tahoma" w:cs="Tahoma"/>
          <w:lang w:val="en-GB"/>
        </w:rPr>
      </w:pPr>
      <w:r w:rsidRPr="00D42ABA">
        <w:rPr>
          <w:rFonts w:ascii="Tahoma" w:hAnsi="Tahoma" w:cs="Tahoma"/>
          <w:lang w:val="en-GB"/>
        </w:rPr>
        <w:t xml:space="preserve">However, the recently launched European </w:t>
      </w:r>
      <w:r w:rsidR="008235E9" w:rsidRPr="00D42ABA">
        <w:rPr>
          <w:rFonts w:ascii="Tahoma" w:hAnsi="Tahoma" w:cs="Tahoma"/>
          <w:lang w:val="en-GB"/>
        </w:rPr>
        <w:t xml:space="preserve">5G </w:t>
      </w:r>
      <w:r w:rsidRPr="00D42ABA">
        <w:rPr>
          <w:rFonts w:ascii="Tahoma" w:hAnsi="Tahoma" w:cs="Tahoma"/>
          <w:lang w:val="en-GB"/>
        </w:rPr>
        <w:t>Observatory</w:t>
      </w:r>
      <w:r w:rsidR="008235E9" w:rsidRPr="00D42ABA">
        <w:rPr>
          <w:rStyle w:val="FootnoteReference"/>
          <w:rFonts w:ascii="Tahoma" w:hAnsi="Tahoma" w:cs="Tahoma"/>
          <w:lang w:val="en-GB"/>
        </w:rPr>
        <w:footnoteReference w:id="11"/>
      </w:r>
      <w:r w:rsidRPr="00D42ABA">
        <w:rPr>
          <w:rFonts w:ascii="Tahoma" w:hAnsi="Tahoma" w:cs="Tahoma"/>
          <w:lang w:val="en-GB"/>
        </w:rPr>
        <w:t xml:space="preserve"> is a good (non-exhaustive) source of </w:t>
      </w:r>
      <w:r w:rsidR="008235E9" w:rsidRPr="00D42ABA">
        <w:rPr>
          <w:rFonts w:ascii="Tahoma" w:hAnsi="Tahoma" w:cs="Tahoma"/>
          <w:lang w:val="en-GB"/>
        </w:rPr>
        <w:t xml:space="preserve">systematic </w:t>
      </w:r>
      <w:r w:rsidRPr="00D42ABA">
        <w:rPr>
          <w:rFonts w:ascii="Tahoma" w:hAnsi="Tahoma" w:cs="Tahoma"/>
          <w:lang w:val="en-GB"/>
        </w:rPr>
        <w:t xml:space="preserve">information on recent 5G developments in markets and networks as well as on public initiatives </w:t>
      </w:r>
      <w:r w:rsidR="008235E9" w:rsidRPr="00D42ABA">
        <w:rPr>
          <w:rFonts w:ascii="Tahoma" w:hAnsi="Tahoma" w:cs="Tahoma"/>
          <w:lang w:val="en-GB"/>
        </w:rPr>
        <w:t>supporting</w:t>
      </w:r>
      <w:r w:rsidRPr="00D42ABA">
        <w:rPr>
          <w:rFonts w:ascii="Tahoma" w:hAnsi="Tahoma" w:cs="Tahoma"/>
          <w:lang w:val="en-GB"/>
        </w:rPr>
        <w:t xml:space="preserve"> these developments in EU countries</w:t>
      </w:r>
      <w:r w:rsidR="008235E9" w:rsidRPr="00D42ABA">
        <w:rPr>
          <w:rFonts w:ascii="Tahoma" w:hAnsi="Tahoma" w:cs="Tahoma"/>
          <w:lang w:val="en-GB"/>
        </w:rPr>
        <w:t xml:space="preserve"> and beyond</w:t>
      </w:r>
      <w:r w:rsidR="008A75CD" w:rsidRPr="00D42ABA">
        <w:rPr>
          <w:rFonts w:ascii="Tahoma" w:hAnsi="Tahoma" w:cs="Tahoma"/>
          <w:lang w:val="en-GB"/>
        </w:rPr>
        <w:t>.</w:t>
      </w:r>
    </w:p>
    <w:p w:rsidR="00467A14" w:rsidRPr="00D42ABA" w:rsidRDefault="00467A14" w:rsidP="00467A14">
      <w:pPr>
        <w:jc w:val="both"/>
        <w:rPr>
          <w:rFonts w:ascii="Roboto" w:eastAsia="Times New Roman" w:hAnsi="Roboto" w:cs="Times New Roman"/>
          <w:color w:val="777777"/>
          <w:sz w:val="24"/>
          <w:szCs w:val="24"/>
          <w:lang w:val="en-GB"/>
        </w:rPr>
      </w:pPr>
    </w:p>
    <w:p w:rsidR="008A75CD" w:rsidRPr="00D42ABA" w:rsidRDefault="00467A14" w:rsidP="008235E9">
      <w:pPr>
        <w:jc w:val="both"/>
        <w:rPr>
          <w:rFonts w:ascii="Tahoma" w:hAnsi="Tahoma" w:cs="Tahoma"/>
          <w:lang w:val="en-GB"/>
        </w:rPr>
      </w:pPr>
      <w:r w:rsidRPr="00D42ABA">
        <w:rPr>
          <w:rFonts w:ascii="Tahoma" w:hAnsi="Tahoma" w:cs="Tahoma"/>
          <w:lang w:val="en-GB"/>
        </w:rPr>
        <w:t>Figure no. 5 below illustrate the main milestones achieved and, as the case may be, anticipated in the global and European 5G</w:t>
      </w:r>
      <w:r w:rsidR="008235E9" w:rsidRPr="00D42ABA">
        <w:rPr>
          <w:rFonts w:ascii="Tahoma" w:hAnsi="Tahoma" w:cs="Tahoma"/>
          <w:lang w:val="en-GB"/>
        </w:rPr>
        <w:t xml:space="preserve"> race</w:t>
      </w:r>
      <w:r w:rsidRPr="00D42ABA">
        <w:rPr>
          <w:rFonts w:ascii="Tahoma" w:hAnsi="Tahoma" w:cs="Tahoma"/>
          <w:lang w:val="en-GB"/>
        </w:rPr>
        <w:t xml:space="preserve"> from the point of view of standardization, radio spectrum </w:t>
      </w:r>
      <w:r w:rsidR="008235E9" w:rsidRPr="00D42ABA">
        <w:rPr>
          <w:rFonts w:ascii="Tahoma" w:hAnsi="Tahoma" w:cs="Tahoma"/>
          <w:lang w:val="en-GB"/>
        </w:rPr>
        <w:t>availability</w:t>
      </w:r>
      <w:r w:rsidRPr="00D42ABA">
        <w:rPr>
          <w:rFonts w:ascii="Tahoma" w:hAnsi="Tahoma" w:cs="Tahoma"/>
          <w:lang w:val="en-GB"/>
        </w:rPr>
        <w:t xml:space="preserve">, as well as </w:t>
      </w:r>
      <w:r w:rsidR="008235E9" w:rsidRPr="00D42ABA">
        <w:rPr>
          <w:rFonts w:ascii="Tahoma" w:hAnsi="Tahoma" w:cs="Tahoma"/>
          <w:lang w:val="en-GB"/>
        </w:rPr>
        <w:t xml:space="preserve">the </w:t>
      </w:r>
      <w:r w:rsidRPr="00D42ABA">
        <w:rPr>
          <w:rFonts w:ascii="Tahoma" w:hAnsi="Tahoma" w:cs="Tahoma"/>
          <w:lang w:val="en-GB"/>
        </w:rPr>
        <w:t xml:space="preserve">European and global initiatives and events that can </w:t>
      </w:r>
      <w:r w:rsidR="00392651" w:rsidRPr="00D42ABA">
        <w:rPr>
          <w:rFonts w:ascii="Tahoma" w:hAnsi="Tahoma" w:cs="Tahoma"/>
          <w:lang w:val="en-GB"/>
        </w:rPr>
        <w:t>favour</w:t>
      </w:r>
      <w:r w:rsidRPr="00D42ABA">
        <w:rPr>
          <w:rFonts w:ascii="Tahoma" w:hAnsi="Tahoma" w:cs="Tahoma"/>
          <w:lang w:val="en-GB"/>
        </w:rPr>
        <w:t xml:space="preserve"> </w:t>
      </w:r>
      <w:r w:rsidR="008235E9" w:rsidRPr="00D42ABA">
        <w:rPr>
          <w:rFonts w:ascii="Tahoma" w:hAnsi="Tahoma" w:cs="Tahoma"/>
          <w:lang w:val="en-GB"/>
        </w:rPr>
        <w:t xml:space="preserve">the </w:t>
      </w:r>
      <w:r w:rsidRPr="00D42ABA">
        <w:rPr>
          <w:rFonts w:ascii="Tahoma" w:hAnsi="Tahoma" w:cs="Tahoma"/>
          <w:lang w:val="en-GB"/>
        </w:rPr>
        <w:t>5G development</w:t>
      </w:r>
      <w:r w:rsidR="008A75CD" w:rsidRPr="00D42ABA">
        <w:rPr>
          <w:rFonts w:ascii="Tahoma" w:hAnsi="Tahoma" w:cs="Tahoma"/>
          <w:lang w:val="en-GB"/>
        </w:rPr>
        <w:t xml:space="preserve">.  </w:t>
      </w:r>
    </w:p>
    <w:p w:rsidR="008A75CD" w:rsidRPr="00D42ABA" w:rsidRDefault="008A75CD" w:rsidP="008A75CD">
      <w:pPr>
        <w:jc w:val="both"/>
        <w:rPr>
          <w:rFonts w:ascii="Tahoma" w:hAnsi="Tahoma" w:cs="Tahoma"/>
          <w:lang w:val="en-GB"/>
        </w:rPr>
      </w:pPr>
    </w:p>
    <w:p w:rsidR="008A75CD" w:rsidRPr="00D42ABA" w:rsidRDefault="00467A14" w:rsidP="008A75CD">
      <w:pPr>
        <w:jc w:val="center"/>
        <w:rPr>
          <w:rFonts w:ascii="Tahoma" w:hAnsi="Tahoma" w:cs="Tahoma"/>
          <w:i/>
          <w:lang w:val="en-GB"/>
        </w:rPr>
      </w:pPr>
      <w:r w:rsidRPr="00D42ABA">
        <w:rPr>
          <w:rFonts w:ascii="Tahoma" w:hAnsi="Tahoma" w:cs="Tahoma"/>
          <w:i/>
          <w:lang w:val="en-GB"/>
        </w:rPr>
        <w:t>Figure</w:t>
      </w:r>
      <w:r w:rsidR="008A75CD" w:rsidRPr="00D42ABA">
        <w:rPr>
          <w:rFonts w:ascii="Tahoma" w:hAnsi="Tahoma" w:cs="Tahoma"/>
          <w:i/>
          <w:lang w:val="en-GB"/>
        </w:rPr>
        <w:t xml:space="preserve"> n</w:t>
      </w:r>
      <w:r w:rsidRPr="00D42ABA">
        <w:rPr>
          <w:rFonts w:ascii="Tahoma" w:hAnsi="Tahoma" w:cs="Tahoma"/>
          <w:i/>
          <w:lang w:val="en-GB"/>
        </w:rPr>
        <w:t>o</w:t>
      </w:r>
      <w:r w:rsidR="008A75CD" w:rsidRPr="00D42ABA">
        <w:rPr>
          <w:rFonts w:ascii="Tahoma" w:hAnsi="Tahoma" w:cs="Tahoma"/>
          <w:i/>
          <w:lang w:val="en-GB"/>
        </w:rPr>
        <w:t xml:space="preserve">. 5 – </w:t>
      </w:r>
      <w:r w:rsidRPr="00D42ABA">
        <w:rPr>
          <w:rFonts w:ascii="Tahoma" w:hAnsi="Tahoma" w:cs="Tahoma"/>
          <w:i/>
          <w:lang w:val="en-GB"/>
        </w:rPr>
        <w:t>milestones in the global 5G race for</w:t>
      </w:r>
      <w:r w:rsidR="008A75CD" w:rsidRPr="00D42ABA">
        <w:rPr>
          <w:rFonts w:ascii="Tahoma" w:hAnsi="Tahoma" w:cs="Tahoma"/>
          <w:i/>
          <w:lang w:val="en-GB"/>
        </w:rPr>
        <w:t xml:space="preserve"> </w:t>
      </w:r>
    </w:p>
    <w:p w:rsidR="008A75CD" w:rsidRPr="00D42ABA" w:rsidRDefault="008A75CD" w:rsidP="008A75CD">
      <w:pPr>
        <w:ind w:left="-540"/>
        <w:jc w:val="both"/>
        <w:rPr>
          <w:rFonts w:ascii="Tahoma" w:hAnsi="Tahoma" w:cs="Tahoma"/>
          <w:lang w:val="en-GB"/>
        </w:rPr>
      </w:pPr>
      <w:r w:rsidRPr="00D42ABA">
        <w:rPr>
          <w:rFonts w:ascii="Tahoma" w:hAnsi="Tahoma" w:cs="Tahoma"/>
          <w:noProof/>
          <w:lang w:val="en-US"/>
        </w:rPr>
        <w:drawing>
          <wp:inline distT="0" distB="0" distL="0" distR="0" wp14:anchorId="3E28A6B8" wp14:editId="3890B8CF">
            <wp:extent cx="6786878" cy="381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al race x.ro.jpg"/>
                    <pic:cNvPicPr/>
                  </pic:nvPicPr>
                  <pic:blipFill>
                    <a:blip r:embed="rId11">
                      <a:extLst>
                        <a:ext uri="{28A0092B-C50C-407E-A947-70E740481C1C}">
                          <a14:useLocalDpi xmlns:a14="http://schemas.microsoft.com/office/drawing/2010/main" val="0"/>
                        </a:ext>
                      </a:extLst>
                    </a:blip>
                    <a:stretch>
                      <a:fillRect/>
                    </a:stretch>
                  </pic:blipFill>
                  <pic:spPr>
                    <a:xfrm>
                      <a:off x="0" y="0"/>
                      <a:ext cx="6795574" cy="3822511"/>
                    </a:xfrm>
                    <a:prstGeom prst="rect">
                      <a:avLst/>
                    </a:prstGeom>
                  </pic:spPr>
                </pic:pic>
              </a:graphicData>
            </a:graphic>
          </wp:inline>
        </w:drawing>
      </w:r>
    </w:p>
    <w:p w:rsidR="008A75CD" w:rsidRPr="00D42ABA" w:rsidRDefault="008235E9" w:rsidP="008A75CD">
      <w:pPr>
        <w:jc w:val="right"/>
        <w:rPr>
          <w:rFonts w:ascii="Tahoma" w:hAnsi="Tahoma" w:cs="Tahoma"/>
          <w:i/>
          <w:lang w:val="en-GB"/>
        </w:rPr>
      </w:pPr>
      <w:r w:rsidRPr="00D42ABA">
        <w:rPr>
          <w:rFonts w:ascii="Tahoma" w:hAnsi="Tahoma" w:cs="Tahoma"/>
          <w:i/>
          <w:lang w:val="en-GB"/>
        </w:rPr>
        <w:t>source</w:t>
      </w:r>
      <w:r w:rsidR="008A75CD" w:rsidRPr="00D42ABA">
        <w:rPr>
          <w:rFonts w:ascii="Tahoma" w:hAnsi="Tahoma" w:cs="Tahoma"/>
          <w:i/>
          <w:lang w:val="en-GB"/>
        </w:rPr>
        <w:t xml:space="preserve">: ANCOM, </w:t>
      </w:r>
      <w:r w:rsidRPr="00D42ABA">
        <w:rPr>
          <w:rFonts w:ascii="Tahoma" w:hAnsi="Tahoma" w:cs="Tahoma"/>
          <w:i/>
          <w:lang w:val="en-GB"/>
        </w:rPr>
        <w:t>based on</w:t>
      </w:r>
      <w:r w:rsidR="008A75CD" w:rsidRPr="00D42ABA">
        <w:rPr>
          <w:rFonts w:ascii="Tahoma" w:hAnsi="Tahoma" w:cs="Tahoma"/>
          <w:i/>
          <w:lang w:val="en-GB"/>
        </w:rPr>
        <w:t xml:space="preserve"> Dot-econ </w:t>
      </w:r>
      <w:r w:rsidRPr="00D42ABA">
        <w:rPr>
          <w:rFonts w:ascii="Tahoma" w:hAnsi="Tahoma" w:cs="Tahoma"/>
          <w:i/>
          <w:lang w:val="en-GB"/>
        </w:rPr>
        <w:t>and publicly available information</w:t>
      </w:r>
    </w:p>
    <w:p w:rsidR="0064776D" w:rsidRPr="00D42ABA" w:rsidRDefault="0064776D" w:rsidP="008A75CD">
      <w:pPr>
        <w:jc w:val="both"/>
        <w:rPr>
          <w:rFonts w:ascii="Tahoma" w:hAnsi="Tahoma" w:cs="Tahoma"/>
          <w:lang w:val="en-GB"/>
        </w:rPr>
      </w:pPr>
    </w:p>
    <w:p w:rsidR="008235E9" w:rsidRPr="00D42ABA" w:rsidRDefault="008235E9" w:rsidP="008A75CD">
      <w:pPr>
        <w:jc w:val="both"/>
        <w:rPr>
          <w:rFonts w:ascii="Tahoma" w:hAnsi="Tahoma" w:cs="Tahoma"/>
          <w:lang w:val="en-GB"/>
        </w:rPr>
      </w:pPr>
      <w:r w:rsidRPr="00D42ABA">
        <w:rPr>
          <w:rFonts w:ascii="Tahoma" w:hAnsi="Tahoma" w:cs="Tahoma"/>
          <w:lang w:val="en-GB"/>
        </w:rPr>
        <w:t>Thus, the action plans of relevant standardization bodies, such as ITU</w:t>
      </w:r>
      <w:r w:rsidRPr="00D42ABA">
        <w:rPr>
          <w:rStyle w:val="FootnoteReference"/>
          <w:rFonts w:ascii="Tahoma" w:hAnsi="Tahoma" w:cs="Tahoma"/>
          <w:lang w:val="en-GB"/>
        </w:rPr>
        <w:footnoteReference w:id="12"/>
      </w:r>
      <w:r w:rsidRPr="00D42ABA">
        <w:rPr>
          <w:rFonts w:ascii="Tahoma" w:hAnsi="Tahoma" w:cs="Tahoma"/>
          <w:lang w:val="en-GB"/>
        </w:rPr>
        <w:t xml:space="preserve"> and 3GPP</w:t>
      </w:r>
      <w:r w:rsidRPr="00D42ABA">
        <w:rPr>
          <w:rStyle w:val="FootnoteReference"/>
          <w:rFonts w:ascii="Tahoma" w:hAnsi="Tahoma" w:cs="Tahoma"/>
          <w:lang w:val="en-GB"/>
        </w:rPr>
        <w:footnoteReference w:id="13"/>
      </w:r>
      <w:r w:rsidRPr="00D42ABA">
        <w:rPr>
          <w:rFonts w:ascii="Tahoma" w:hAnsi="Tahoma" w:cs="Tahoma"/>
          <w:lang w:val="en-GB"/>
        </w:rPr>
        <w:t xml:space="preserve">, focus on studying technological requirements and adopting standards by 2020. Network technology is already available: 3GPP announced as of December 2017 the completion of the Release 15 of 5G New Radio standard in a critical scenario for network </w:t>
      </w:r>
      <w:r w:rsidR="0064776D" w:rsidRPr="00D42ABA">
        <w:rPr>
          <w:rFonts w:ascii="Tahoma" w:hAnsi="Tahoma" w:cs="Tahoma"/>
          <w:lang w:val="en-GB"/>
        </w:rPr>
        <w:t>development</w:t>
      </w:r>
      <w:r w:rsidRPr="00D42ABA">
        <w:rPr>
          <w:rFonts w:ascii="Tahoma" w:hAnsi="Tahoma" w:cs="Tahoma"/>
          <w:lang w:val="en-GB"/>
        </w:rPr>
        <w:t>, depending on existing LTE networks ("non-standalone" scenario), and by mid-2018 the standalone version of new radio networks. It is also anticipated that the first 5G terminals will become available in the first half of 2019</w:t>
      </w:r>
      <w:r w:rsidR="0064776D" w:rsidRPr="00D42ABA">
        <w:rPr>
          <w:rStyle w:val="FootnoteReference"/>
          <w:rFonts w:ascii="Tahoma" w:hAnsi="Tahoma" w:cs="Tahoma"/>
          <w:lang w:val="en-GB"/>
        </w:rPr>
        <w:footnoteReference w:id="14"/>
      </w:r>
      <w:r w:rsidRPr="00D42ABA">
        <w:rPr>
          <w:rFonts w:ascii="Tahoma" w:hAnsi="Tahoma" w:cs="Tahoma"/>
          <w:lang w:val="en-GB"/>
        </w:rPr>
        <w:t>.</w:t>
      </w:r>
    </w:p>
    <w:p w:rsidR="008235E9" w:rsidRPr="00D42ABA" w:rsidRDefault="008235E9" w:rsidP="008A75CD">
      <w:pPr>
        <w:jc w:val="both"/>
        <w:rPr>
          <w:rStyle w:val="tlid-translation"/>
          <w:rFonts w:ascii="Roboto" w:hAnsi="Roboto"/>
          <w:color w:val="777777"/>
          <w:lang w:val="en-GB"/>
        </w:rPr>
      </w:pPr>
    </w:p>
    <w:p w:rsidR="0064776D" w:rsidRPr="00D42ABA" w:rsidRDefault="0064776D" w:rsidP="008A75CD">
      <w:pPr>
        <w:jc w:val="both"/>
        <w:rPr>
          <w:rFonts w:ascii="Tahoma" w:hAnsi="Tahoma" w:cs="Tahoma"/>
          <w:lang w:val="en-GB"/>
        </w:rPr>
      </w:pPr>
      <w:r w:rsidRPr="00D42ABA">
        <w:rPr>
          <w:rFonts w:ascii="Tahoma" w:hAnsi="Tahoma" w:cs="Tahoma"/>
          <w:lang w:val="en-GB"/>
        </w:rPr>
        <w:lastRenderedPageBreak/>
        <w:t>T</w:t>
      </w:r>
      <w:r w:rsidR="008235E9" w:rsidRPr="00D42ABA">
        <w:rPr>
          <w:rFonts w:ascii="Tahoma" w:hAnsi="Tahoma" w:cs="Tahoma"/>
          <w:lang w:val="en-GB"/>
        </w:rPr>
        <w:t xml:space="preserve">he completion of 3GPP Release 16, expected </w:t>
      </w:r>
      <w:r w:rsidRPr="00D42ABA">
        <w:rPr>
          <w:rFonts w:ascii="Tahoma" w:hAnsi="Tahoma" w:cs="Tahoma"/>
          <w:lang w:val="en-GB"/>
        </w:rPr>
        <w:t>in</w:t>
      </w:r>
      <w:r w:rsidR="008235E9" w:rsidRPr="00D42ABA">
        <w:rPr>
          <w:rFonts w:ascii="Tahoma" w:hAnsi="Tahoma" w:cs="Tahoma"/>
          <w:lang w:val="en-GB"/>
        </w:rPr>
        <w:t xml:space="preserve"> 2019, will allow full compliance with all 5G (IMT-2020) requirements, while marking the second phase in the development of standardized 5G networks.</w:t>
      </w:r>
    </w:p>
    <w:p w:rsidR="0064776D" w:rsidRPr="00D42ABA" w:rsidRDefault="0064776D" w:rsidP="008A75CD">
      <w:pPr>
        <w:jc w:val="both"/>
        <w:rPr>
          <w:rFonts w:ascii="Tahoma" w:hAnsi="Tahoma" w:cs="Tahoma"/>
          <w:lang w:val="en-GB"/>
        </w:rPr>
      </w:pPr>
    </w:p>
    <w:p w:rsidR="008A75CD" w:rsidRPr="00D42ABA" w:rsidRDefault="008235E9" w:rsidP="0064776D">
      <w:pPr>
        <w:jc w:val="both"/>
        <w:rPr>
          <w:rFonts w:ascii="Tahoma" w:hAnsi="Tahoma" w:cs="Tahoma"/>
          <w:lang w:val="en-GB"/>
        </w:rPr>
      </w:pPr>
      <w:r w:rsidRPr="00D42ABA">
        <w:rPr>
          <w:rFonts w:ascii="Tahoma" w:hAnsi="Tahoma" w:cs="Tahoma"/>
          <w:lang w:val="en-GB"/>
        </w:rPr>
        <w:t xml:space="preserve">On the other hand, ITU World Radiocommunication Conferences (WRCs) are vital to materializing the 5G super-speed vision: for example, the WRC-19 conference will focus on the availability and harmonization of the use of new radio spectrum for </w:t>
      </w:r>
      <w:r w:rsidR="0064776D" w:rsidRPr="00D42ABA">
        <w:rPr>
          <w:rFonts w:ascii="Tahoma" w:hAnsi="Tahoma" w:cs="Tahoma"/>
          <w:lang w:val="en-GB"/>
        </w:rPr>
        <w:t>mobile</w:t>
      </w:r>
      <w:r w:rsidRPr="00D42ABA">
        <w:rPr>
          <w:rFonts w:ascii="Tahoma" w:hAnsi="Tahoma" w:cs="Tahoma"/>
          <w:lang w:val="en-GB"/>
        </w:rPr>
        <w:t xml:space="preserve"> Internet </w:t>
      </w:r>
      <w:r w:rsidR="0064776D" w:rsidRPr="00D42ABA">
        <w:rPr>
          <w:rFonts w:ascii="Tahoma" w:hAnsi="Tahoma" w:cs="Tahoma"/>
          <w:lang w:val="en-GB"/>
        </w:rPr>
        <w:t>in several frequency bands</w:t>
      </w:r>
      <w:r w:rsidRPr="00D42ABA">
        <w:rPr>
          <w:rFonts w:ascii="Tahoma" w:hAnsi="Tahoma" w:cs="Tahoma"/>
          <w:lang w:val="en-GB"/>
        </w:rPr>
        <w:t xml:space="preserve"> between 24.25 GHz and 86 GHz</w:t>
      </w:r>
      <w:r w:rsidR="0064776D" w:rsidRPr="00D42ABA">
        <w:rPr>
          <w:rFonts w:ascii="Tahoma" w:hAnsi="Tahoma" w:cs="Tahoma"/>
          <w:lang w:val="en-GB"/>
        </w:rPr>
        <w:t>.</w:t>
      </w:r>
      <w:r w:rsidR="008A75CD" w:rsidRPr="00D42ABA">
        <w:rPr>
          <w:rFonts w:ascii="Tahoma" w:hAnsi="Tahoma" w:cs="Tahoma"/>
          <w:lang w:val="en-GB"/>
        </w:rPr>
        <w:t xml:space="preserve"> </w:t>
      </w:r>
    </w:p>
    <w:p w:rsidR="008A75CD" w:rsidRPr="00D42ABA" w:rsidRDefault="008A75CD" w:rsidP="008A75CD">
      <w:pPr>
        <w:jc w:val="both"/>
        <w:rPr>
          <w:rFonts w:ascii="Tahoma" w:hAnsi="Tahoma" w:cs="Tahoma"/>
          <w:lang w:val="en-GB"/>
        </w:rPr>
      </w:pPr>
    </w:p>
    <w:p w:rsidR="0064776D" w:rsidRPr="00D42ABA" w:rsidRDefault="0064776D" w:rsidP="0064776D">
      <w:pPr>
        <w:jc w:val="both"/>
        <w:rPr>
          <w:rFonts w:ascii="Roboto" w:eastAsia="Times New Roman" w:hAnsi="Roboto" w:cs="Times New Roman"/>
          <w:color w:val="777777"/>
          <w:sz w:val="24"/>
          <w:szCs w:val="24"/>
          <w:lang w:val="en-GB"/>
        </w:rPr>
      </w:pPr>
      <w:r w:rsidRPr="00D42ABA">
        <w:rPr>
          <w:rFonts w:ascii="Tahoma" w:hAnsi="Tahoma" w:cs="Tahoma"/>
          <w:lang w:val="en-GB"/>
        </w:rPr>
        <w:t>Last but not least, the big economies of the world have ambitious roles in the 5G race and rely on major public events such as the Olympic Games or the World Football Championship to support the commercial launch of these services. In Europe, the ambitious targets in the "5G for Europe" roadmap are also supported by the European Commission's co-financing of the 5G-PPP initiative</w:t>
      </w:r>
      <w:r w:rsidRPr="00D42ABA">
        <w:rPr>
          <w:rStyle w:val="FootnoteReference"/>
          <w:rFonts w:ascii="Tahoma" w:hAnsi="Tahoma" w:cs="Tahoma"/>
          <w:lang w:val="en-GB"/>
        </w:rPr>
        <w:footnoteReference w:id="15"/>
      </w:r>
      <w:r w:rsidRPr="00D42ABA">
        <w:rPr>
          <w:rFonts w:ascii="Tahoma" w:hAnsi="Tahoma" w:cs="Tahoma"/>
          <w:lang w:val="en-GB"/>
        </w:rPr>
        <w:t xml:space="preserve"> launched in 2013.</w:t>
      </w:r>
    </w:p>
    <w:p w:rsidR="008A75CD" w:rsidRPr="00D42ABA" w:rsidRDefault="008A75CD" w:rsidP="008A75CD">
      <w:pPr>
        <w:jc w:val="both"/>
        <w:rPr>
          <w:rFonts w:ascii="Tahoma" w:hAnsi="Tahoma" w:cs="Tahoma"/>
          <w:lang w:val="en-GB"/>
        </w:rPr>
      </w:pPr>
    </w:p>
    <w:p w:rsidR="008A75CD" w:rsidRPr="00D42ABA" w:rsidRDefault="008A75CD" w:rsidP="008A75CD">
      <w:pPr>
        <w:jc w:val="both"/>
        <w:rPr>
          <w:rFonts w:ascii="Tahoma" w:hAnsi="Tahoma" w:cs="Tahoma"/>
          <w:lang w:val="en-GB"/>
        </w:rPr>
      </w:pPr>
    </w:p>
    <w:p w:rsidR="008A75CD" w:rsidRPr="00D42ABA" w:rsidRDefault="0064776D" w:rsidP="008A75CD">
      <w:pPr>
        <w:pStyle w:val="ListParagraph"/>
        <w:numPr>
          <w:ilvl w:val="1"/>
          <w:numId w:val="1"/>
        </w:numPr>
        <w:jc w:val="both"/>
        <w:outlineLvl w:val="1"/>
        <w:rPr>
          <w:rFonts w:ascii="Tahoma" w:hAnsi="Tahoma" w:cs="Tahoma"/>
          <w:b/>
          <w:lang w:val="en-GB"/>
        </w:rPr>
      </w:pPr>
      <w:bookmarkStart w:id="3" w:name="_Toc529977707"/>
      <w:r w:rsidRPr="00D42ABA">
        <w:rPr>
          <w:rFonts w:ascii="Tahoma" w:hAnsi="Tahoma" w:cs="Tahoma"/>
          <w:b/>
          <w:lang w:val="en-GB"/>
        </w:rPr>
        <w:t xml:space="preserve"> Developments and trends in </w:t>
      </w:r>
      <w:r w:rsidR="008A75CD" w:rsidRPr="00D42ABA">
        <w:rPr>
          <w:rFonts w:ascii="Tahoma" w:hAnsi="Tahoma" w:cs="Tahoma"/>
          <w:b/>
          <w:lang w:val="en-GB"/>
        </w:rPr>
        <w:t>5G</w:t>
      </w:r>
      <w:bookmarkEnd w:id="3"/>
      <w:r w:rsidR="008A75CD" w:rsidRPr="00D42ABA">
        <w:rPr>
          <w:rFonts w:ascii="Tahoma" w:hAnsi="Tahoma" w:cs="Tahoma"/>
          <w:b/>
          <w:lang w:val="en-GB"/>
        </w:rPr>
        <w:t xml:space="preserve"> </w:t>
      </w:r>
      <w:r w:rsidRPr="00D42ABA">
        <w:rPr>
          <w:rFonts w:ascii="Tahoma" w:hAnsi="Tahoma" w:cs="Tahoma"/>
          <w:b/>
          <w:lang w:val="en-GB"/>
        </w:rPr>
        <w:t>public policies</w:t>
      </w:r>
    </w:p>
    <w:p w:rsidR="008A75CD" w:rsidRPr="00D42ABA" w:rsidRDefault="008A75CD" w:rsidP="008A75CD">
      <w:pPr>
        <w:rPr>
          <w:rFonts w:ascii="Tahoma" w:hAnsi="Tahoma" w:cs="Tahoma"/>
          <w:b/>
          <w:lang w:val="en-GB"/>
        </w:rPr>
      </w:pPr>
    </w:p>
    <w:p w:rsidR="008A75CD" w:rsidRPr="00D42ABA" w:rsidRDefault="0064776D" w:rsidP="008A75CD">
      <w:pPr>
        <w:pStyle w:val="ListParagraph"/>
        <w:numPr>
          <w:ilvl w:val="0"/>
          <w:numId w:val="2"/>
        </w:numPr>
        <w:jc w:val="both"/>
        <w:rPr>
          <w:rFonts w:ascii="Tahoma" w:hAnsi="Tahoma"/>
          <w:i/>
          <w:lang w:val="en-GB"/>
        </w:rPr>
      </w:pPr>
      <w:r w:rsidRPr="00D42ABA">
        <w:rPr>
          <w:rFonts w:ascii="Tahoma" w:hAnsi="Tahoma" w:cs="Tahoma"/>
          <w:i/>
          <w:lang w:val="en-GB"/>
        </w:rPr>
        <w:t>at European level</w:t>
      </w:r>
    </w:p>
    <w:p w:rsidR="008A75CD" w:rsidRPr="00D42ABA" w:rsidRDefault="008A75CD" w:rsidP="008A75CD">
      <w:pPr>
        <w:pStyle w:val="ListParagraph"/>
        <w:jc w:val="both"/>
        <w:rPr>
          <w:rFonts w:ascii="Tahoma" w:hAnsi="Tahoma"/>
          <w:i/>
          <w:lang w:val="en-GB"/>
        </w:rPr>
      </w:pPr>
    </w:p>
    <w:p w:rsidR="008A75CD" w:rsidRPr="00D42ABA" w:rsidRDefault="007102C0" w:rsidP="00207460">
      <w:pPr>
        <w:jc w:val="both"/>
        <w:rPr>
          <w:rFonts w:ascii="Tahoma" w:hAnsi="Tahoma"/>
          <w:lang w:val="en-GB"/>
        </w:rPr>
      </w:pPr>
      <w:r w:rsidRPr="00D42ABA">
        <w:rPr>
          <w:rFonts w:ascii="Tahoma" w:eastAsia="Times New Roman" w:hAnsi="Tahoma" w:cs="Tahoma"/>
          <w:lang w:val="en-GB"/>
        </w:rPr>
        <w:t>The ambitious strategic planning achieved through the Digital Agenda for Europe 2020 gave rise to the connectivity and coverage targets set for 2025 by the document</w:t>
      </w:r>
      <w:r w:rsidRPr="00D42ABA">
        <w:rPr>
          <w:rFonts w:ascii="Tahoma" w:eastAsia="Times New Roman" w:hAnsi="Tahoma" w:cs="Tahoma"/>
          <w:i/>
          <w:lang w:val="en-GB"/>
        </w:rPr>
        <w:t xml:space="preserve"> Connectivity for a Single Digital Competitive Market: towards a European Gigabyte Society</w:t>
      </w:r>
      <w:r w:rsidR="008A75CD" w:rsidRPr="00D42ABA">
        <w:rPr>
          <w:rStyle w:val="FootnoteReference"/>
          <w:rFonts w:ascii="Tahoma" w:hAnsi="Tahoma"/>
          <w:i/>
          <w:lang w:val="en-GB"/>
        </w:rPr>
        <w:footnoteReference w:id="16"/>
      </w:r>
      <w:r w:rsidR="008A75CD" w:rsidRPr="00D42ABA">
        <w:rPr>
          <w:rFonts w:ascii="Tahoma" w:hAnsi="Tahoma"/>
          <w:i/>
          <w:lang w:val="en-GB"/>
        </w:rPr>
        <w:t>.</w:t>
      </w:r>
      <w:r w:rsidR="008A75CD" w:rsidRPr="00D42ABA">
        <w:rPr>
          <w:rFonts w:ascii="Tahoma" w:hAnsi="Tahoma"/>
          <w:lang w:val="en-GB"/>
        </w:rPr>
        <w:t xml:space="preserve"> </w:t>
      </w:r>
      <w:r w:rsidRPr="00D42ABA">
        <w:rPr>
          <w:rFonts w:ascii="Tahoma" w:hAnsi="Tahoma"/>
          <w:lang w:val="en-GB"/>
        </w:rPr>
        <w:t>In the context of recognizing the importance of very high speed networks such as 5G, at Eu</w:t>
      </w:r>
      <w:r w:rsidR="00207460" w:rsidRPr="00D42ABA">
        <w:rPr>
          <w:rFonts w:ascii="Tahoma" w:hAnsi="Tahoma"/>
          <w:lang w:val="en-GB"/>
        </w:rPr>
        <w:t>ropean level, it is foreseen to ensure uninterrupted coverage in</w:t>
      </w:r>
      <w:r w:rsidRPr="00D42ABA">
        <w:rPr>
          <w:rFonts w:ascii="Tahoma" w:hAnsi="Tahoma"/>
          <w:lang w:val="en-GB"/>
        </w:rPr>
        <w:t xml:space="preserve"> cover all urban centers and </w:t>
      </w:r>
      <w:r w:rsidR="00207460" w:rsidRPr="00D42ABA">
        <w:rPr>
          <w:rFonts w:ascii="Tahoma" w:hAnsi="Tahoma"/>
          <w:lang w:val="en-GB"/>
        </w:rPr>
        <w:t xml:space="preserve">along the </w:t>
      </w:r>
      <w:r w:rsidRPr="00D42ABA">
        <w:rPr>
          <w:rFonts w:ascii="Tahoma" w:hAnsi="Tahoma"/>
          <w:lang w:val="en-GB"/>
        </w:rPr>
        <w:t>main ground transportation routes</w:t>
      </w:r>
      <w:r w:rsidRPr="00D42ABA">
        <w:rPr>
          <w:rStyle w:val="FootnoteReference"/>
          <w:rFonts w:ascii="Tahoma" w:hAnsi="Tahoma"/>
          <w:lang w:val="en-GB"/>
        </w:rPr>
        <w:footnoteReference w:id="17"/>
      </w:r>
      <w:r w:rsidRPr="00D42ABA">
        <w:rPr>
          <w:rFonts w:ascii="Tahoma" w:hAnsi="Tahoma"/>
          <w:lang w:val="en-GB"/>
        </w:rPr>
        <w:t xml:space="preserve"> </w:t>
      </w:r>
      <w:r w:rsidR="00207460" w:rsidRPr="00D42ABA">
        <w:rPr>
          <w:rFonts w:ascii="Tahoma" w:hAnsi="Tahoma"/>
          <w:lang w:val="en-GB"/>
        </w:rPr>
        <w:t>by</w:t>
      </w:r>
      <w:r w:rsidRPr="00D42ABA">
        <w:rPr>
          <w:rFonts w:ascii="Tahoma" w:hAnsi="Tahoma"/>
          <w:lang w:val="en-GB"/>
        </w:rPr>
        <w:t xml:space="preserve"> 2025, </w:t>
      </w:r>
      <w:r w:rsidR="00207460" w:rsidRPr="00D42ABA">
        <w:rPr>
          <w:rFonts w:ascii="Tahoma" w:hAnsi="Tahoma"/>
          <w:lang w:val="en-GB"/>
        </w:rPr>
        <w:t>with</w:t>
      </w:r>
      <w:r w:rsidRPr="00D42ABA">
        <w:rPr>
          <w:rFonts w:ascii="Tahoma" w:hAnsi="Tahoma"/>
          <w:lang w:val="en-GB"/>
        </w:rPr>
        <w:t xml:space="preserve"> an intermediate </w:t>
      </w:r>
      <w:r w:rsidR="00207460" w:rsidRPr="00D42ABA">
        <w:rPr>
          <w:rFonts w:ascii="Tahoma" w:hAnsi="Tahoma"/>
          <w:lang w:val="en-GB"/>
        </w:rPr>
        <w:t xml:space="preserve">2020 </w:t>
      </w:r>
      <w:r w:rsidRPr="00D42ABA">
        <w:rPr>
          <w:rFonts w:ascii="Tahoma" w:hAnsi="Tahoma"/>
          <w:lang w:val="en-GB"/>
        </w:rPr>
        <w:t xml:space="preserve">target set </w:t>
      </w:r>
      <w:r w:rsidR="00207460" w:rsidRPr="00D42ABA">
        <w:rPr>
          <w:rFonts w:ascii="Tahoma" w:hAnsi="Tahoma"/>
          <w:lang w:val="en-GB"/>
        </w:rPr>
        <w:t>-</w:t>
      </w:r>
      <w:r w:rsidRPr="00D42ABA">
        <w:rPr>
          <w:rFonts w:ascii="Tahoma" w:hAnsi="Tahoma"/>
          <w:lang w:val="en-GB"/>
        </w:rPr>
        <w:t xml:space="preserve"> the </w:t>
      </w:r>
      <w:r w:rsidR="00207460" w:rsidRPr="00D42ABA">
        <w:rPr>
          <w:rFonts w:ascii="Tahoma" w:hAnsi="Tahoma"/>
          <w:lang w:val="en-GB"/>
        </w:rPr>
        <w:t>launch</w:t>
      </w:r>
      <w:r w:rsidRPr="00D42ABA">
        <w:rPr>
          <w:rFonts w:ascii="Tahoma" w:hAnsi="Tahoma"/>
          <w:lang w:val="en-GB"/>
        </w:rPr>
        <w:t xml:space="preserve"> of 5G commercial services </w:t>
      </w:r>
      <w:r w:rsidR="00207460" w:rsidRPr="00D42ABA">
        <w:rPr>
          <w:rFonts w:ascii="Tahoma" w:hAnsi="Tahoma"/>
          <w:lang w:val="en-GB"/>
        </w:rPr>
        <w:t xml:space="preserve">in </w:t>
      </w:r>
      <w:r w:rsidRPr="00D42ABA">
        <w:rPr>
          <w:rFonts w:ascii="Tahoma" w:hAnsi="Tahoma"/>
          <w:lang w:val="en-GB"/>
        </w:rPr>
        <w:t>at least one major city in each Member State</w:t>
      </w:r>
      <w:r w:rsidR="008A75CD" w:rsidRPr="00D42ABA">
        <w:rPr>
          <w:rFonts w:ascii="Tahoma" w:hAnsi="Tahoma"/>
          <w:lang w:val="en-GB"/>
        </w:rPr>
        <w:t>.</w:t>
      </w:r>
    </w:p>
    <w:p w:rsidR="008A75CD" w:rsidRPr="00D42ABA" w:rsidRDefault="008A75CD" w:rsidP="008A75CD">
      <w:pPr>
        <w:jc w:val="both"/>
        <w:rPr>
          <w:rFonts w:ascii="Tahoma" w:hAnsi="Tahoma"/>
          <w:lang w:val="en-GB"/>
        </w:rPr>
      </w:pPr>
    </w:p>
    <w:p w:rsidR="007102C0" w:rsidRPr="007102C0" w:rsidRDefault="00207460" w:rsidP="00207460">
      <w:pPr>
        <w:jc w:val="both"/>
        <w:rPr>
          <w:rFonts w:ascii="Roboto" w:eastAsia="Times New Roman" w:hAnsi="Roboto" w:cs="Times New Roman"/>
          <w:color w:val="777777"/>
          <w:sz w:val="24"/>
          <w:szCs w:val="24"/>
          <w:lang w:val="en-GB"/>
        </w:rPr>
      </w:pPr>
      <w:r w:rsidRPr="00D42ABA">
        <w:rPr>
          <w:rFonts w:ascii="Tahoma" w:hAnsi="Tahoma"/>
          <w:lang w:val="en-GB"/>
        </w:rPr>
        <w:lastRenderedPageBreak/>
        <w:t>Considering the strategic opportunit</w:t>
      </w:r>
      <w:r w:rsidR="00950434" w:rsidRPr="00D42ABA">
        <w:rPr>
          <w:rFonts w:ascii="Tahoma" w:hAnsi="Tahoma"/>
          <w:lang w:val="en-GB"/>
        </w:rPr>
        <w:t>ies</w:t>
      </w:r>
      <w:r w:rsidRPr="00D42ABA">
        <w:rPr>
          <w:rFonts w:ascii="Tahoma" w:hAnsi="Tahoma"/>
          <w:lang w:val="en-GB"/>
        </w:rPr>
        <w:t xml:space="preserve"> opened by the new generation technology, the 5G Action Plan for Europe</w:t>
      </w:r>
      <w:r w:rsidRPr="00D42ABA">
        <w:rPr>
          <w:rStyle w:val="FootnoteReference"/>
          <w:rFonts w:ascii="Tahoma" w:hAnsi="Tahoma"/>
          <w:lang w:val="en-GB"/>
        </w:rPr>
        <w:footnoteReference w:id="18"/>
      </w:r>
      <w:r w:rsidRPr="00D42ABA">
        <w:rPr>
          <w:rFonts w:ascii="Tahoma" w:hAnsi="Tahoma"/>
          <w:lang w:val="en-GB"/>
        </w:rPr>
        <w:t xml:space="preserve"> identifies the main challenges and areas that require concerted action coordinated </w:t>
      </w:r>
      <w:r w:rsidR="00950434" w:rsidRPr="00D42ABA">
        <w:rPr>
          <w:rFonts w:ascii="Tahoma" w:hAnsi="Tahoma"/>
          <w:lang w:val="en-GB"/>
        </w:rPr>
        <w:t xml:space="preserve">among </w:t>
      </w:r>
      <w:r w:rsidRPr="00D42ABA">
        <w:rPr>
          <w:rFonts w:ascii="Tahoma" w:hAnsi="Tahoma"/>
          <w:lang w:val="en-GB"/>
        </w:rPr>
        <w:t>Member State</w:t>
      </w:r>
      <w:r w:rsidR="00950434" w:rsidRPr="00D42ABA">
        <w:rPr>
          <w:rFonts w:ascii="Tahoma" w:hAnsi="Tahoma"/>
          <w:lang w:val="en-GB"/>
        </w:rPr>
        <w:t>s</w:t>
      </w:r>
      <w:r w:rsidRPr="00D42ABA">
        <w:rPr>
          <w:rFonts w:ascii="Tahoma" w:hAnsi="Tahoma"/>
          <w:lang w:val="en-GB"/>
        </w:rPr>
        <w:t xml:space="preserve">. </w:t>
      </w:r>
      <w:r w:rsidR="00950434" w:rsidRPr="00D42ABA">
        <w:rPr>
          <w:rFonts w:ascii="Tahoma" w:hAnsi="Tahoma"/>
          <w:lang w:val="en-GB"/>
        </w:rPr>
        <w:t>Besides</w:t>
      </w:r>
      <w:r w:rsidRPr="00D42ABA">
        <w:rPr>
          <w:rFonts w:ascii="Tahoma" w:hAnsi="Tahoma"/>
          <w:lang w:val="en-GB"/>
        </w:rPr>
        <w:t xml:space="preserve"> contributing to the digital single market and setting their own strategic objectives in the </w:t>
      </w:r>
      <w:r w:rsidR="00950434" w:rsidRPr="00D42ABA">
        <w:rPr>
          <w:rFonts w:ascii="Tahoma" w:hAnsi="Tahoma"/>
          <w:lang w:val="en-GB"/>
        </w:rPr>
        <w:t xml:space="preserve">5G </w:t>
      </w:r>
      <w:r w:rsidRPr="00D42ABA">
        <w:rPr>
          <w:rFonts w:ascii="Tahoma" w:hAnsi="Tahoma"/>
          <w:lang w:val="en-GB"/>
        </w:rPr>
        <w:t>context, Member States should also develop their own "5G Roadmaps" (Action 1) and "consider using the 5G infrastructure to improve the performance of communications services for public safety and security "(Action 7)</w:t>
      </w:r>
      <w:r w:rsidR="00950434" w:rsidRPr="00D42ABA">
        <w:rPr>
          <w:rFonts w:ascii="Tahoma" w:hAnsi="Tahoma"/>
          <w:lang w:val="en-GB"/>
        </w:rPr>
        <w:t>.</w:t>
      </w:r>
    </w:p>
    <w:p w:rsidR="008A75CD" w:rsidRPr="00D42ABA" w:rsidRDefault="008A75CD" w:rsidP="008A75CD">
      <w:pPr>
        <w:jc w:val="both"/>
        <w:rPr>
          <w:rFonts w:ascii="Tahoma" w:hAnsi="Tahoma"/>
          <w:lang w:val="en-GB"/>
        </w:rPr>
      </w:pPr>
    </w:p>
    <w:p w:rsidR="008A75CD" w:rsidRPr="00D42ABA" w:rsidRDefault="00950434" w:rsidP="008A75CD">
      <w:pPr>
        <w:jc w:val="both"/>
        <w:rPr>
          <w:rFonts w:ascii="Tahoma" w:hAnsi="Tahoma"/>
          <w:lang w:val="en-GB"/>
        </w:rPr>
      </w:pPr>
      <w:r w:rsidRPr="00D42ABA">
        <w:rPr>
          <w:rFonts w:ascii="Tahoma" w:hAnsi="Tahoma"/>
          <w:lang w:val="en-GB"/>
        </w:rPr>
        <w:t>Since the adoption of the above-mentioned forward-looking documents, the Member States and the European Parliament have repeatedly shown their support for the overall strategy and objectives proposed: the European Parliament has welcomed the initiative of the European leadership on the development of standardized 5G networks</w:t>
      </w:r>
      <w:r w:rsidR="008A75CD" w:rsidRPr="00D42ABA">
        <w:rPr>
          <w:rStyle w:val="FootnoteReference"/>
          <w:rFonts w:ascii="Tahoma" w:hAnsi="Tahoma"/>
          <w:lang w:val="en-GB"/>
        </w:rPr>
        <w:footnoteReference w:id="19"/>
      </w:r>
      <w:r w:rsidR="008A75CD" w:rsidRPr="00D42ABA">
        <w:rPr>
          <w:rFonts w:ascii="Tahoma" w:hAnsi="Tahoma"/>
          <w:lang w:val="en-GB"/>
        </w:rPr>
        <w:t>,</w:t>
      </w:r>
      <w:r w:rsidRPr="00D42ABA">
        <w:rPr>
          <w:rFonts w:ascii="Tahoma" w:hAnsi="Tahoma"/>
          <w:lang w:val="en-GB"/>
        </w:rPr>
        <w:t>while Member States have emphasized the common ground of action lines for 5G success</w:t>
      </w:r>
      <w:r w:rsidRPr="00D42ABA">
        <w:rPr>
          <w:rStyle w:val="FootnoteReference"/>
          <w:rFonts w:ascii="Tahoma" w:hAnsi="Tahoma"/>
          <w:lang w:val="en-GB"/>
        </w:rPr>
        <w:t xml:space="preserve"> </w:t>
      </w:r>
      <w:r w:rsidR="008A75CD" w:rsidRPr="00D42ABA">
        <w:rPr>
          <w:rStyle w:val="FootnoteReference"/>
          <w:rFonts w:ascii="Tahoma" w:hAnsi="Tahoma"/>
          <w:lang w:val="en-GB"/>
        </w:rPr>
        <w:footnoteReference w:id="20"/>
      </w:r>
      <w:r w:rsidR="008A75CD" w:rsidRPr="00D42ABA">
        <w:rPr>
          <w:rFonts w:ascii="Tahoma" w:hAnsi="Tahoma"/>
          <w:lang w:val="en-GB"/>
        </w:rPr>
        <w:t xml:space="preserve"> </w:t>
      </w:r>
      <w:r w:rsidRPr="00D42ABA">
        <w:rPr>
          <w:rFonts w:ascii="Tahoma" w:hAnsi="Tahoma"/>
          <w:lang w:val="en-GB"/>
        </w:rPr>
        <w:t>and have committed themselves to pursuing the elements of a common roadmap for 5G development</w:t>
      </w:r>
      <w:r w:rsidR="008A75CD" w:rsidRPr="00D42ABA">
        <w:rPr>
          <w:rStyle w:val="FootnoteReference"/>
          <w:rFonts w:ascii="Tahoma" w:hAnsi="Tahoma"/>
          <w:lang w:val="en-GB"/>
        </w:rPr>
        <w:footnoteReference w:id="21"/>
      </w:r>
      <w:r w:rsidR="008A75CD" w:rsidRPr="00D42ABA">
        <w:rPr>
          <w:rFonts w:ascii="Tahoma" w:hAnsi="Tahoma"/>
          <w:lang w:val="en-GB"/>
        </w:rPr>
        <w:t>.</w:t>
      </w:r>
    </w:p>
    <w:p w:rsidR="00950434" w:rsidRPr="00D42ABA" w:rsidRDefault="00950434" w:rsidP="008A75CD">
      <w:pPr>
        <w:jc w:val="both"/>
        <w:rPr>
          <w:rFonts w:ascii="Tahoma" w:hAnsi="Tahoma"/>
          <w:lang w:val="en-GB"/>
        </w:rPr>
      </w:pPr>
    </w:p>
    <w:p w:rsidR="008A75CD" w:rsidRPr="00D42ABA" w:rsidRDefault="00950434" w:rsidP="00950434">
      <w:pPr>
        <w:jc w:val="both"/>
        <w:rPr>
          <w:rFonts w:ascii="Tahoma" w:hAnsi="Tahoma"/>
          <w:lang w:val="en-GB"/>
        </w:rPr>
      </w:pPr>
      <w:r w:rsidRPr="00D42ABA">
        <w:rPr>
          <w:rFonts w:ascii="Tahoma" w:hAnsi="Tahoma"/>
          <w:lang w:val="en-GB"/>
        </w:rPr>
        <w:t xml:space="preserve">Moreover, the proposal for a directive on the European Electronic Communications Code, one of the key elements of the Digital Single Market Strategy, has recently been voted in the European Parliament, with the entry into force expected for the end of 2018. </w:t>
      </w:r>
    </w:p>
    <w:p w:rsidR="008A75CD" w:rsidRPr="00D42ABA" w:rsidRDefault="008A75CD" w:rsidP="008A75CD">
      <w:pPr>
        <w:jc w:val="both"/>
        <w:rPr>
          <w:rFonts w:ascii="Tahoma" w:hAnsi="Tahoma" w:cs="Tahoma"/>
          <w:lang w:val="en-GB"/>
        </w:rPr>
      </w:pPr>
    </w:p>
    <w:p w:rsidR="008A75CD" w:rsidRPr="00D42ABA" w:rsidRDefault="00950434" w:rsidP="008A75CD">
      <w:pPr>
        <w:pStyle w:val="ListParagraph"/>
        <w:numPr>
          <w:ilvl w:val="0"/>
          <w:numId w:val="2"/>
        </w:numPr>
        <w:jc w:val="both"/>
        <w:rPr>
          <w:rFonts w:ascii="Tahoma" w:hAnsi="Tahoma"/>
          <w:i/>
          <w:lang w:val="en-GB"/>
        </w:rPr>
      </w:pPr>
      <w:r w:rsidRPr="00D42ABA">
        <w:rPr>
          <w:rFonts w:ascii="Tahoma" w:hAnsi="Tahoma" w:cs="Tahoma"/>
          <w:i/>
          <w:lang w:val="en-GB"/>
        </w:rPr>
        <w:t>i</w:t>
      </w:r>
      <w:r w:rsidR="008A75CD" w:rsidRPr="00D42ABA">
        <w:rPr>
          <w:rFonts w:ascii="Tahoma" w:hAnsi="Tahoma" w:cs="Tahoma"/>
          <w:i/>
          <w:lang w:val="en-GB"/>
        </w:rPr>
        <w:t>nterac</w:t>
      </w:r>
      <w:r w:rsidRPr="00D42ABA">
        <w:rPr>
          <w:rFonts w:ascii="Tahoma" w:hAnsi="Tahoma" w:cs="Tahoma"/>
          <w:i/>
          <w:lang w:val="en-GB"/>
        </w:rPr>
        <w:t>tions and synergies with strategies in</w:t>
      </w:r>
      <w:r w:rsidR="008A75CD" w:rsidRPr="00D42ABA">
        <w:rPr>
          <w:rFonts w:ascii="Tahoma" w:hAnsi="Tahoma" w:cs="Tahoma"/>
          <w:i/>
          <w:lang w:val="en-GB"/>
        </w:rPr>
        <w:t xml:space="preserve"> Rom</w:t>
      </w:r>
      <w:r w:rsidRPr="00D42ABA">
        <w:rPr>
          <w:rFonts w:ascii="Tahoma" w:hAnsi="Tahoma" w:cs="Tahoma"/>
          <w:i/>
          <w:lang w:val="en-GB"/>
        </w:rPr>
        <w:t>a</w:t>
      </w:r>
      <w:r w:rsidR="008A75CD" w:rsidRPr="00D42ABA">
        <w:rPr>
          <w:rFonts w:ascii="Tahoma" w:hAnsi="Tahoma" w:cs="Tahoma"/>
          <w:i/>
          <w:lang w:val="en-GB"/>
        </w:rPr>
        <w:t>nia</w:t>
      </w:r>
    </w:p>
    <w:p w:rsidR="008A75CD" w:rsidRPr="00D42ABA" w:rsidRDefault="008A75CD" w:rsidP="008A75CD">
      <w:pPr>
        <w:jc w:val="both"/>
        <w:rPr>
          <w:rFonts w:ascii="Tahoma" w:hAnsi="Tahoma"/>
          <w:lang w:val="en-GB"/>
        </w:rPr>
      </w:pPr>
    </w:p>
    <w:p w:rsidR="00950434" w:rsidRPr="00D42ABA" w:rsidRDefault="00950434" w:rsidP="008A75CD">
      <w:pPr>
        <w:jc w:val="both"/>
        <w:rPr>
          <w:rFonts w:ascii="Tahoma" w:hAnsi="Tahoma" w:cs="Tahoma"/>
          <w:lang w:val="en-GB"/>
        </w:rPr>
      </w:pPr>
      <w:r w:rsidRPr="00D42ABA">
        <w:rPr>
          <w:rFonts w:ascii="Tahoma" w:hAnsi="Tahoma" w:cs="Tahoma"/>
          <w:lang w:val="en-GB"/>
        </w:rPr>
        <w:t>Strategic planning in Romania is achieved through several general or sectoral strategies that meet goals, address perspectives and cover different time horizons. These strategies interact when the measures and interventions proposed directly or indirectly target the same area. When strategic approaches complement each other, providing similar development trends for a domain, or building on each other using syncretic instruments, it creates actionable synergies.</w:t>
      </w:r>
    </w:p>
    <w:p w:rsidR="00D42ABA" w:rsidRPr="00D42ABA" w:rsidRDefault="00950434" w:rsidP="00D42ABA">
      <w:pPr>
        <w:jc w:val="both"/>
        <w:rPr>
          <w:rFonts w:ascii="Tahoma" w:hAnsi="Tahoma" w:cs="Tahoma"/>
          <w:lang w:val="en-GB"/>
        </w:rPr>
      </w:pPr>
      <w:r w:rsidRPr="00D42ABA">
        <w:rPr>
          <w:rFonts w:ascii="Roboto" w:hAnsi="Roboto"/>
          <w:color w:val="777777"/>
          <w:lang w:val="en-GB"/>
        </w:rPr>
        <w:lastRenderedPageBreak/>
        <w:br/>
      </w:r>
      <w:r w:rsidRPr="00D42ABA">
        <w:rPr>
          <w:rFonts w:ascii="Tahoma" w:hAnsi="Tahoma" w:cs="Tahoma"/>
          <w:lang w:val="en-GB"/>
        </w:rPr>
        <w:t>The strategic vision and planning in the Romanian communications sector are formulated and detailed in the National Strategy on the Digital Agenda for Romania 2020</w:t>
      </w:r>
      <w:r w:rsidR="008A75CD" w:rsidRPr="00D42ABA">
        <w:rPr>
          <w:rStyle w:val="FootnoteReference"/>
          <w:rFonts w:ascii="Tahoma" w:hAnsi="Tahoma" w:cs="Tahoma"/>
          <w:lang w:val="en-GB"/>
        </w:rPr>
        <w:footnoteReference w:id="22"/>
      </w:r>
      <w:r w:rsidRPr="00D42ABA">
        <w:rPr>
          <w:rFonts w:ascii="Tahoma" w:hAnsi="Tahoma" w:cs="Tahoma"/>
          <w:lang w:val="en-GB"/>
        </w:rPr>
        <w:t>,</w:t>
      </w:r>
      <w:r w:rsidR="008A75CD" w:rsidRPr="00D42ABA">
        <w:rPr>
          <w:rFonts w:ascii="Tahoma" w:hAnsi="Tahoma" w:cs="Tahoma"/>
          <w:lang w:val="en-GB"/>
        </w:rPr>
        <w:t xml:space="preserve"> </w:t>
      </w:r>
      <w:r w:rsidRPr="00D42ABA">
        <w:rPr>
          <w:rFonts w:ascii="Tahoma" w:hAnsi="Tahoma" w:cs="Tahoma"/>
          <w:lang w:val="en-GB"/>
        </w:rPr>
        <w:t>as well as in the Program for the roll-out of Next Generation Networks (NGN</w:t>
      </w:r>
      <w:r w:rsidR="008A75CD" w:rsidRPr="00D42ABA">
        <w:rPr>
          <w:rFonts w:ascii="Tahoma" w:hAnsi="Tahoma" w:cs="Tahoma"/>
          <w:lang w:val="en-GB"/>
        </w:rPr>
        <w:t>)</w:t>
      </w:r>
      <w:r w:rsidR="008A75CD" w:rsidRPr="00D42ABA">
        <w:rPr>
          <w:rStyle w:val="FootnoteReference"/>
          <w:rFonts w:ascii="Tahoma" w:hAnsi="Tahoma" w:cs="Tahoma"/>
          <w:lang w:val="en-GB"/>
        </w:rPr>
        <w:footnoteReference w:id="23"/>
      </w:r>
      <w:r w:rsidR="008A75CD" w:rsidRPr="00D42ABA">
        <w:rPr>
          <w:rFonts w:ascii="Tahoma" w:hAnsi="Tahoma" w:cs="Tahoma"/>
          <w:lang w:val="en-GB"/>
        </w:rPr>
        <w:t xml:space="preserve">. </w:t>
      </w:r>
    </w:p>
    <w:p w:rsidR="00D42ABA" w:rsidRPr="00D42ABA" w:rsidRDefault="00D42ABA" w:rsidP="008A75CD">
      <w:pPr>
        <w:jc w:val="both"/>
        <w:rPr>
          <w:rFonts w:ascii="Tahoma" w:hAnsi="Tahoma" w:cs="Tahoma"/>
          <w:lang w:val="en-GB"/>
        </w:rPr>
      </w:pPr>
    </w:p>
    <w:p w:rsidR="008A75CD" w:rsidRPr="00D42ABA" w:rsidRDefault="00D42ABA" w:rsidP="008A75CD">
      <w:pPr>
        <w:jc w:val="both"/>
        <w:rPr>
          <w:rFonts w:ascii="Tahoma" w:hAnsi="Tahoma" w:cs="Tahoma"/>
          <w:lang w:val="en-GB"/>
        </w:rPr>
      </w:pPr>
      <w:r w:rsidRPr="00D42ABA">
        <w:rPr>
          <w:rFonts w:ascii="Tahoma" w:hAnsi="Tahoma" w:cs="Tahoma"/>
          <w:lang w:val="en-GB"/>
        </w:rPr>
        <w:t>In implementing the above-mentioned relevant national policies and strategies and with a view to efficiently meeting its statutory objectives, ANCOM has laid down and is guided by its Strategy for Digital Communications 2020</w:t>
      </w:r>
      <w:r w:rsidR="008A75CD" w:rsidRPr="00D42ABA">
        <w:rPr>
          <w:rStyle w:val="FootnoteReference"/>
          <w:rFonts w:ascii="Tahoma" w:hAnsi="Tahoma" w:cs="Tahoma"/>
          <w:lang w:val="en-GB"/>
        </w:rPr>
        <w:footnoteReference w:id="24"/>
      </w:r>
      <w:r w:rsidR="008A75CD" w:rsidRPr="00D42ABA">
        <w:rPr>
          <w:rFonts w:ascii="Tahoma" w:hAnsi="Tahoma" w:cs="Tahoma"/>
          <w:lang w:val="en-GB"/>
        </w:rPr>
        <w:t xml:space="preserve">, </w:t>
      </w:r>
      <w:r w:rsidRPr="00D42ABA">
        <w:rPr>
          <w:rFonts w:ascii="Tahoma" w:hAnsi="Tahoma" w:cs="Tahoma"/>
          <w:lang w:val="en-GB"/>
        </w:rPr>
        <w:t>paying particular attention to the first key element for carrying out the 5G vision: the frequency spectrum</w:t>
      </w:r>
      <w:r w:rsidR="008A75CD" w:rsidRPr="00D42ABA">
        <w:rPr>
          <w:rFonts w:ascii="Tahoma" w:hAnsi="Tahoma" w:cs="Tahoma"/>
          <w:lang w:val="en-GB"/>
        </w:rPr>
        <w:t xml:space="preserve">. </w:t>
      </w:r>
      <w:r w:rsidRPr="00D42ABA">
        <w:rPr>
          <w:rFonts w:ascii="Tahoma" w:hAnsi="Tahoma" w:cs="Tahoma"/>
          <w:lang w:val="en-GB"/>
        </w:rPr>
        <w:t>To this end, ANCOM conducted a public consultation by means of a questionnaire, in 2017, on the principles of granting rights to use the frequencies in 5 radio frequency bands</w:t>
      </w:r>
      <w:r w:rsidR="008A75CD" w:rsidRPr="00D42ABA">
        <w:rPr>
          <w:rStyle w:val="FootnoteReference"/>
          <w:rFonts w:ascii="Tahoma" w:hAnsi="Tahoma" w:cs="Tahoma"/>
          <w:lang w:val="en-GB"/>
        </w:rPr>
        <w:footnoteReference w:id="25"/>
      </w:r>
      <w:r w:rsidR="008A75CD" w:rsidRPr="00D42ABA">
        <w:rPr>
          <w:rFonts w:ascii="Tahoma" w:hAnsi="Tahoma" w:cs="Tahoma"/>
          <w:lang w:val="en-GB"/>
        </w:rPr>
        <w:t xml:space="preserve">, </w:t>
      </w:r>
      <w:r w:rsidRPr="00D42ABA">
        <w:rPr>
          <w:rFonts w:ascii="Tahoma" w:hAnsi="Tahoma" w:cs="Tahoma"/>
          <w:lang w:val="en-GB"/>
        </w:rPr>
        <w:t>and adopted the national roadmap on the future of frequency bands with great economic value: 470 - 790 MHz</w:t>
      </w:r>
      <w:r w:rsidR="008A75CD" w:rsidRPr="00D42ABA">
        <w:rPr>
          <w:rStyle w:val="FootnoteReference"/>
          <w:rFonts w:ascii="Tahoma" w:hAnsi="Tahoma" w:cs="Tahoma"/>
          <w:lang w:val="en-GB"/>
        </w:rPr>
        <w:footnoteReference w:id="26"/>
      </w:r>
      <w:r w:rsidR="008A75CD" w:rsidRPr="00D42ABA">
        <w:rPr>
          <w:rFonts w:ascii="Tahoma" w:hAnsi="Tahoma" w:cs="Tahoma"/>
          <w:lang w:val="en-GB"/>
        </w:rPr>
        <w:t>.</w:t>
      </w:r>
    </w:p>
    <w:p w:rsidR="00D42ABA" w:rsidRPr="00D42ABA" w:rsidRDefault="00D42ABA" w:rsidP="008A75CD">
      <w:pPr>
        <w:jc w:val="both"/>
        <w:rPr>
          <w:rFonts w:ascii="Tahoma" w:hAnsi="Tahoma" w:cs="Tahoma"/>
          <w:lang w:val="en-GB"/>
        </w:rPr>
      </w:pPr>
    </w:p>
    <w:p w:rsidR="008A75CD" w:rsidRPr="00D42ABA" w:rsidRDefault="00D42ABA" w:rsidP="008A75CD">
      <w:pPr>
        <w:jc w:val="both"/>
        <w:rPr>
          <w:rFonts w:ascii="Tahoma" w:hAnsi="Tahoma" w:cs="Tahoma"/>
          <w:lang w:val="en-GB"/>
        </w:rPr>
      </w:pPr>
      <w:r w:rsidRPr="00D42ABA">
        <w:rPr>
          <w:rFonts w:ascii="Tahoma" w:hAnsi="Tahoma" w:cs="Tahoma"/>
          <w:lang w:val="en-GB"/>
        </w:rPr>
        <w:t>Furthermore, the national strategy for the regulation, implementation and optimization of smart-city digital technologies in Romania, currently under development, will provide key strategic guidance for the development of key components for the sustainability of 5G.</w:t>
      </w:r>
      <w:r w:rsidR="008A75CD" w:rsidRPr="00D42ABA">
        <w:rPr>
          <w:rFonts w:ascii="Tahoma" w:hAnsi="Tahoma" w:cs="Tahoma"/>
          <w:lang w:val="en-GB"/>
        </w:rPr>
        <w:t xml:space="preserve">  </w:t>
      </w:r>
    </w:p>
    <w:p w:rsidR="008A75CD" w:rsidRPr="00D42ABA" w:rsidRDefault="008A75CD" w:rsidP="008A75CD">
      <w:pPr>
        <w:jc w:val="both"/>
        <w:rPr>
          <w:rFonts w:ascii="Tahoma" w:hAnsi="Tahoma" w:cs="Tahoma"/>
          <w:lang w:val="en-GB"/>
        </w:rPr>
      </w:pPr>
    </w:p>
    <w:p w:rsidR="00D42ABA" w:rsidRPr="00D42ABA" w:rsidRDefault="00D42ABA" w:rsidP="008A75CD">
      <w:pPr>
        <w:jc w:val="both"/>
        <w:rPr>
          <w:rFonts w:ascii="Tahoma" w:hAnsi="Tahoma" w:cs="Tahoma"/>
          <w:lang w:val="en-GB"/>
        </w:rPr>
      </w:pPr>
    </w:p>
    <w:p w:rsidR="00D42ABA" w:rsidRPr="00D42ABA" w:rsidRDefault="00D42ABA" w:rsidP="00D42ABA">
      <w:pPr>
        <w:jc w:val="both"/>
        <w:rPr>
          <w:rFonts w:ascii="Roboto" w:eastAsia="Times New Roman" w:hAnsi="Roboto" w:cs="Times New Roman"/>
          <w:color w:val="777777"/>
          <w:sz w:val="24"/>
          <w:szCs w:val="24"/>
          <w:lang w:val="en-GB"/>
        </w:rPr>
      </w:pPr>
      <w:r w:rsidRPr="00D42ABA">
        <w:rPr>
          <w:rFonts w:ascii="Tahoma" w:hAnsi="Tahoma" w:cs="Tahoma"/>
          <w:lang w:val="en-GB"/>
        </w:rPr>
        <w:t xml:space="preserve">The 5G Strategy for Romania has a high potential for capitalizing synergies with national strategies/action plans in force in other sectors. Some synergies are more visible due to specific cross-sector interdependencies (e.g. physical infrastructure, communications, energy, transport), others may be foreseen due to the 5G capacity to infuse </w:t>
      </w:r>
      <w:r w:rsidRPr="00D42ABA">
        <w:rPr>
          <w:rFonts w:ascii="Tahoma" w:hAnsi="Tahoma" w:cs="Tahoma"/>
          <w:lang w:val="en-GB"/>
        </w:rPr>
        <w:lastRenderedPageBreak/>
        <w:t>mass technology (R&amp;D-innovation, smart specialization</w:t>
      </w:r>
      <w:r w:rsidR="008A75CD" w:rsidRPr="00D42ABA">
        <w:rPr>
          <w:rStyle w:val="FootnoteReference"/>
          <w:rFonts w:ascii="Tahoma" w:hAnsi="Tahoma" w:cs="Tahoma"/>
          <w:lang w:val="en-GB"/>
        </w:rPr>
        <w:footnoteReference w:id="27"/>
      </w:r>
      <w:r w:rsidR="008A75CD" w:rsidRPr="00D42ABA">
        <w:rPr>
          <w:rFonts w:ascii="Tahoma" w:hAnsi="Tahoma" w:cs="Tahoma"/>
          <w:lang w:val="en-GB"/>
        </w:rPr>
        <w:t xml:space="preserve">) </w:t>
      </w:r>
      <w:r w:rsidRPr="00D42ABA">
        <w:rPr>
          <w:rFonts w:ascii="Tahoma" w:hAnsi="Tahoma" w:cs="Tahoma"/>
          <w:lang w:val="en-GB"/>
        </w:rPr>
        <w:t xml:space="preserve">and connectivity in all economic and social sectors (means of transport, commerce, agriculture, construction works, processing and extractive industries, education, health, etc.), thus contributing to development (competitiveness) with positive effects on the environment and social redistribution (reducing gaps). It is noteworthy, however, that further interactions and synergies (e.g. mobility, technological gap between public and private/commercial services) may occur over time and the intensity or action direction of synergies may differ from the </w:t>
      </w:r>
      <w:r w:rsidR="00392651" w:rsidRPr="00D42ABA">
        <w:rPr>
          <w:rFonts w:ascii="Tahoma" w:hAnsi="Tahoma" w:cs="Tahoma"/>
          <w:lang w:val="en-GB"/>
        </w:rPr>
        <w:t>currently</w:t>
      </w:r>
      <w:r w:rsidRPr="00D42ABA">
        <w:rPr>
          <w:rFonts w:ascii="Tahoma" w:hAnsi="Tahoma" w:cs="Tahoma"/>
          <w:lang w:val="en-GB"/>
        </w:rPr>
        <w:t xml:space="preserve"> expected ones.</w:t>
      </w:r>
    </w:p>
    <w:p w:rsidR="008A75CD" w:rsidRPr="00D42ABA" w:rsidRDefault="008A75CD" w:rsidP="008A75CD">
      <w:pPr>
        <w:jc w:val="both"/>
        <w:rPr>
          <w:rFonts w:ascii="Tahoma" w:hAnsi="Tahoma" w:cs="Tahoma"/>
          <w:lang w:val="en-GB"/>
        </w:rPr>
      </w:pPr>
    </w:p>
    <w:p w:rsidR="008A75CD" w:rsidRPr="00D42ABA" w:rsidRDefault="00D42ABA" w:rsidP="008A75CD">
      <w:pPr>
        <w:jc w:val="both"/>
        <w:rPr>
          <w:rFonts w:ascii="Tahoma" w:hAnsi="Tahoma" w:cs="Tahoma"/>
          <w:lang w:val="en-GB"/>
        </w:rPr>
      </w:pPr>
      <w:r w:rsidRPr="00D42ABA">
        <w:rPr>
          <w:rFonts w:ascii="Tahoma" w:hAnsi="Tahoma" w:cs="Tahoma"/>
          <w:lang w:val="en-GB"/>
        </w:rPr>
        <w:t xml:space="preserve">Figure no. 6 below schematically illustrates the main links with other national strategies/action plans, section 6.3 </w:t>
      </w:r>
      <w:r w:rsidRPr="00D42ABA">
        <w:rPr>
          <w:rFonts w:ascii="Tahoma" w:hAnsi="Tahoma" w:cs="Tahoma"/>
          <w:i/>
          <w:lang w:val="en-GB"/>
        </w:rPr>
        <w:t>Preferred uses</w:t>
      </w:r>
      <w:r w:rsidRPr="00D42ABA">
        <w:rPr>
          <w:rFonts w:ascii="Tahoma" w:hAnsi="Tahoma" w:cs="Tahoma"/>
          <w:lang w:val="en-GB"/>
        </w:rPr>
        <w:t xml:space="preserve"> reviews some 5G solutions in several sectors/areas, and Table no. 1 - </w:t>
      </w:r>
      <w:r w:rsidRPr="00D42ABA">
        <w:rPr>
          <w:rFonts w:ascii="Tahoma" w:hAnsi="Tahoma" w:cs="Tahoma"/>
          <w:i/>
          <w:lang w:val="en-GB"/>
        </w:rPr>
        <w:t>The 5G contribution to approaching challenges and meeting sectoral needs</w:t>
      </w:r>
      <w:r w:rsidRPr="00D42ABA">
        <w:rPr>
          <w:rFonts w:ascii="Tahoma" w:hAnsi="Tahoma" w:cs="Tahoma"/>
          <w:lang w:val="en-GB"/>
        </w:rPr>
        <w:t xml:space="preserve"> was complemented by sector-specific elements, identified upon analysing interactions between relevant national strategies.</w:t>
      </w:r>
    </w:p>
    <w:p w:rsidR="00D42ABA" w:rsidRPr="00D42ABA" w:rsidRDefault="00D42ABA" w:rsidP="008A75CD">
      <w:pPr>
        <w:jc w:val="center"/>
        <w:rPr>
          <w:rFonts w:ascii="Tahoma" w:hAnsi="Tahoma" w:cs="Tahoma"/>
          <w:i/>
          <w:lang w:val="en-GB"/>
        </w:rPr>
      </w:pPr>
    </w:p>
    <w:p w:rsidR="008A75CD" w:rsidRPr="00D42ABA" w:rsidRDefault="008A75CD" w:rsidP="008A75CD">
      <w:pPr>
        <w:jc w:val="center"/>
        <w:rPr>
          <w:rFonts w:ascii="Tahoma" w:hAnsi="Tahoma" w:cs="Tahoma"/>
          <w:i/>
          <w:lang w:val="en-GB"/>
        </w:rPr>
      </w:pPr>
      <w:r w:rsidRPr="00D42ABA">
        <w:rPr>
          <w:rFonts w:ascii="Tahoma" w:hAnsi="Tahoma" w:cs="Tahoma"/>
          <w:i/>
          <w:lang w:val="en-GB"/>
        </w:rPr>
        <w:t>Figur</w:t>
      </w:r>
      <w:r w:rsidR="00D42ABA" w:rsidRPr="00D42ABA">
        <w:rPr>
          <w:rFonts w:ascii="Tahoma" w:hAnsi="Tahoma" w:cs="Tahoma"/>
          <w:i/>
          <w:lang w:val="en-GB"/>
        </w:rPr>
        <w:t>e</w:t>
      </w:r>
      <w:r w:rsidRPr="00D42ABA">
        <w:rPr>
          <w:rFonts w:ascii="Tahoma" w:hAnsi="Tahoma" w:cs="Tahoma"/>
          <w:i/>
          <w:lang w:val="en-GB"/>
        </w:rPr>
        <w:t xml:space="preserve"> n</w:t>
      </w:r>
      <w:r w:rsidR="00D42ABA" w:rsidRPr="00D42ABA">
        <w:rPr>
          <w:rFonts w:ascii="Tahoma" w:hAnsi="Tahoma" w:cs="Tahoma"/>
          <w:i/>
          <w:lang w:val="en-GB"/>
        </w:rPr>
        <w:t>o</w:t>
      </w:r>
      <w:r w:rsidRPr="00D42ABA">
        <w:rPr>
          <w:rFonts w:ascii="Tahoma" w:hAnsi="Tahoma" w:cs="Tahoma"/>
          <w:i/>
          <w:lang w:val="en-GB"/>
        </w:rPr>
        <w:t xml:space="preserve">. 6 – </w:t>
      </w:r>
      <w:r w:rsidR="00D42ABA" w:rsidRPr="00D42ABA">
        <w:rPr>
          <w:rFonts w:ascii="Tahoma" w:hAnsi="Tahoma" w:cs="Tahoma"/>
          <w:i/>
          <w:lang w:val="en-GB"/>
        </w:rPr>
        <w:t xml:space="preserve">the </w:t>
      </w:r>
      <w:r w:rsidRPr="00D42ABA">
        <w:rPr>
          <w:rFonts w:ascii="Tahoma" w:hAnsi="Tahoma" w:cs="Tahoma"/>
          <w:i/>
          <w:lang w:val="en-GB"/>
        </w:rPr>
        <w:t xml:space="preserve">5G </w:t>
      </w:r>
      <w:r w:rsidR="00D42ABA" w:rsidRPr="00D42ABA">
        <w:rPr>
          <w:rFonts w:ascii="Tahoma" w:hAnsi="Tahoma" w:cs="Tahoma"/>
          <w:i/>
          <w:lang w:val="en-GB"/>
        </w:rPr>
        <w:t>strategy takes into account the following strategies</w:t>
      </w:r>
      <w:r w:rsidRPr="00D42ABA">
        <w:rPr>
          <w:rFonts w:ascii="Tahoma" w:hAnsi="Tahoma" w:cs="Tahoma"/>
          <w:i/>
          <w:lang w:val="en-GB"/>
        </w:rPr>
        <w:t>/</w:t>
      </w:r>
      <w:r w:rsidR="00D42ABA" w:rsidRPr="00D42ABA">
        <w:rPr>
          <w:rFonts w:ascii="Tahoma" w:hAnsi="Tahoma" w:cs="Tahoma"/>
          <w:i/>
          <w:lang w:val="en-GB"/>
        </w:rPr>
        <w:t>national plans</w:t>
      </w:r>
    </w:p>
    <w:p w:rsidR="008A75CD" w:rsidRPr="00D42ABA" w:rsidRDefault="008A75CD" w:rsidP="008A75CD">
      <w:pPr>
        <w:jc w:val="center"/>
        <w:rPr>
          <w:rFonts w:ascii="Tahoma" w:hAnsi="Tahoma" w:cs="Tahoma"/>
          <w:b/>
          <w:lang w:val="en-GB"/>
        </w:rPr>
      </w:pPr>
    </w:p>
    <w:p w:rsidR="008A75CD" w:rsidRPr="00D42ABA" w:rsidRDefault="008A75CD" w:rsidP="008A75CD">
      <w:pPr>
        <w:ind w:left="4320" w:firstLine="720"/>
        <w:jc w:val="center"/>
        <w:rPr>
          <w:rFonts w:ascii="Tahoma" w:hAnsi="Tahoma" w:cs="Tahoma"/>
          <w:i/>
          <w:lang w:val="en-GB"/>
        </w:rPr>
      </w:pPr>
      <w:r w:rsidRPr="00D42ABA">
        <w:rPr>
          <w:rFonts w:ascii="Tahoma" w:hAnsi="Tahoma" w:cs="Tahoma"/>
          <w:i/>
          <w:lang w:val="en-GB"/>
        </w:rPr>
        <w:t xml:space="preserve">          </w:t>
      </w:r>
    </w:p>
    <w:p w:rsidR="008A75CD" w:rsidRPr="00D42ABA" w:rsidRDefault="008A75CD" w:rsidP="008A75CD">
      <w:pPr>
        <w:rPr>
          <w:rFonts w:ascii="Tahoma" w:hAnsi="Tahoma" w:cs="Tahoma"/>
          <w:b/>
          <w:lang w:val="en-GB"/>
        </w:rPr>
      </w:pPr>
    </w:p>
    <w:p w:rsidR="008A75CD" w:rsidRPr="00D42ABA" w:rsidRDefault="008A75CD" w:rsidP="008A75CD">
      <w:pPr>
        <w:jc w:val="center"/>
        <w:rPr>
          <w:rFonts w:ascii="Tahoma" w:hAnsi="Tahoma" w:cs="Tahoma"/>
          <w:b/>
          <w:lang w:val="en-GB"/>
        </w:rPr>
      </w:pPr>
      <w:r w:rsidRPr="00D42ABA">
        <w:rPr>
          <w:rFonts w:ascii="Tahoma" w:hAnsi="Tahoma" w:cs="Tahoma"/>
          <w:b/>
          <w:noProof/>
          <w:lang w:val="en-US"/>
        </w:rPr>
        <w:lastRenderedPageBreak/>
        <w:drawing>
          <wp:inline distT="0" distB="0" distL="0" distR="0" wp14:anchorId="230EC07B" wp14:editId="07FAFC03">
            <wp:extent cx="3910486" cy="3192780"/>
            <wp:effectExtent l="0" t="0" r="0" b="7620"/>
            <wp:docPr id="2" name="Picture 2" descr="C:\Users\iosif.popa\AppData\Local\Microsoft\Windows\INetCache\Content.Outlook\W52K7VKW\ca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sif.popa\AppData\Local\Microsoft\Windows\INetCache\Content.Outlook\W52K7VKW\casa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2480" cy="3202573"/>
                    </a:xfrm>
                    <a:prstGeom prst="rect">
                      <a:avLst/>
                    </a:prstGeom>
                    <a:noFill/>
                    <a:ln>
                      <a:noFill/>
                    </a:ln>
                  </pic:spPr>
                </pic:pic>
              </a:graphicData>
            </a:graphic>
          </wp:inline>
        </w:drawing>
      </w:r>
    </w:p>
    <w:p w:rsidR="008A75CD" w:rsidRPr="00D42ABA" w:rsidRDefault="008A75CD" w:rsidP="008A75CD">
      <w:pPr>
        <w:jc w:val="center"/>
        <w:rPr>
          <w:rFonts w:ascii="Tahoma" w:hAnsi="Tahoma" w:cs="Tahoma"/>
          <w:b/>
          <w:lang w:val="en-GB"/>
        </w:rPr>
      </w:pPr>
    </w:p>
    <w:p w:rsidR="008A75CD" w:rsidRPr="00D42ABA" w:rsidRDefault="008A75CD" w:rsidP="008A75CD">
      <w:pPr>
        <w:jc w:val="center"/>
        <w:rPr>
          <w:rFonts w:ascii="Tahoma" w:hAnsi="Tahoma"/>
          <w:b/>
          <w:lang w:val="en-GB"/>
        </w:rPr>
      </w:pPr>
      <w:r w:rsidRPr="00D42ABA">
        <w:rPr>
          <w:rFonts w:ascii="Tahoma" w:hAnsi="Tahoma" w:cs="Tahoma"/>
          <w:i/>
          <w:lang w:val="en-GB"/>
        </w:rPr>
        <w:t xml:space="preserve">                                                    </w:t>
      </w:r>
      <w:r w:rsidRPr="00D42ABA">
        <w:rPr>
          <w:rFonts w:ascii="Tahoma" w:hAnsi="Tahoma"/>
          <w:i/>
          <w:lang w:val="en-GB"/>
        </w:rPr>
        <w:t>s</w:t>
      </w:r>
      <w:r w:rsidR="00D42ABA" w:rsidRPr="00D42ABA">
        <w:rPr>
          <w:rFonts w:ascii="Tahoma" w:hAnsi="Tahoma"/>
          <w:i/>
          <w:lang w:val="en-GB"/>
        </w:rPr>
        <w:t>ource</w:t>
      </w:r>
      <w:r w:rsidRPr="00D42ABA">
        <w:rPr>
          <w:rFonts w:ascii="Tahoma" w:hAnsi="Tahoma"/>
          <w:i/>
          <w:lang w:val="en-GB"/>
        </w:rPr>
        <w:t>: GLI-5G</w:t>
      </w:r>
    </w:p>
    <w:p w:rsidR="00AA293C" w:rsidRPr="00D42ABA" w:rsidRDefault="00AA293C">
      <w:pPr>
        <w:rPr>
          <w:rFonts w:ascii="Tahoma" w:hAnsi="Tahoma" w:cs="Tahoma"/>
          <w:b/>
          <w:lang w:val="en-GB"/>
        </w:rPr>
      </w:pPr>
    </w:p>
    <w:sectPr w:rsidR="00AA293C" w:rsidRPr="00D42A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34" w:rsidRDefault="00653A34" w:rsidP="008A75CD">
      <w:r>
        <w:separator/>
      </w:r>
    </w:p>
  </w:endnote>
  <w:endnote w:type="continuationSeparator" w:id="0">
    <w:p w:rsidR="00653A34" w:rsidRDefault="00653A34" w:rsidP="008A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34" w:rsidRDefault="00653A34" w:rsidP="008A75CD">
      <w:r>
        <w:separator/>
      </w:r>
    </w:p>
  </w:footnote>
  <w:footnote w:type="continuationSeparator" w:id="0">
    <w:p w:rsidR="00653A34" w:rsidRDefault="00653A34" w:rsidP="008A75CD">
      <w:r>
        <w:continuationSeparator/>
      </w:r>
    </w:p>
  </w:footnote>
  <w:footnote w:id="1">
    <w:p w:rsidR="00B854C1" w:rsidRPr="00EB2C6A" w:rsidRDefault="00B854C1" w:rsidP="008A75CD">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Over The Top – </w:t>
      </w:r>
      <w:r>
        <w:rPr>
          <w:rFonts w:ascii="Tahoma" w:hAnsi="Tahoma" w:cs="Tahoma"/>
          <w:sz w:val="16"/>
          <w:szCs w:val="16"/>
        </w:rPr>
        <w:t xml:space="preserve">generic term for services enabling the delivery to the end-user of any kind of content </w:t>
      </w:r>
      <w:r w:rsidRPr="00EB2C6A">
        <w:rPr>
          <w:rFonts w:ascii="Tahoma" w:hAnsi="Tahoma" w:cs="Tahoma"/>
          <w:sz w:val="16"/>
          <w:szCs w:val="16"/>
        </w:rPr>
        <w:t>(mu</w:t>
      </w:r>
      <w:r>
        <w:rPr>
          <w:rFonts w:ascii="Tahoma" w:hAnsi="Tahoma" w:cs="Tahoma"/>
          <w:sz w:val="16"/>
          <w:szCs w:val="16"/>
        </w:rPr>
        <w:t>sic, movies</w:t>
      </w:r>
      <w:r w:rsidRPr="00EB2C6A">
        <w:rPr>
          <w:rFonts w:ascii="Tahoma" w:hAnsi="Tahoma" w:cs="Tahoma"/>
          <w:sz w:val="16"/>
          <w:szCs w:val="16"/>
        </w:rPr>
        <w:t>, tele</w:t>
      </w:r>
      <w:r>
        <w:rPr>
          <w:rFonts w:ascii="Tahoma" w:hAnsi="Tahoma" w:cs="Tahoma"/>
          <w:sz w:val="16"/>
          <w:szCs w:val="16"/>
        </w:rPr>
        <w:t>phony</w:t>
      </w:r>
      <w:r w:rsidRPr="00EB2C6A">
        <w:rPr>
          <w:rFonts w:ascii="Tahoma" w:hAnsi="Tahoma" w:cs="Tahoma"/>
          <w:sz w:val="16"/>
          <w:szCs w:val="16"/>
        </w:rPr>
        <w:t xml:space="preserve">, </w:t>
      </w:r>
      <w:r>
        <w:rPr>
          <w:rFonts w:ascii="Tahoma" w:hAnsi="Tahoma" w:cs="Tahoma"/>
          <w:sz w:val="16"/>
          <w:szCs w:val="16"/>
        </w:rPr>
        <w:t>instant messaging</w:t>
      </w:r>
      <w:r w:rsidRPr="00EB2C6A">
        <w:rPr>
          <w:rFonts w:ascii="Tahoma" w:hAnsi="Tahoma" w:cs="Tahoma"/>
          <w:sz w:val="16"/>
          <w:szCs w:val="16"/>
        </w:rPr>
        <w:t xml:space="preserve">, </w:t>
      </w:r>
      <w:r>
        <w:rPr>
          <w:rFonts w:ascii="Tahoma" w:hAnsi="Tahoma" w:cs="Tahoma"/>
          <w:sz w:val="16"/>
          <w:szCs w:val="16"/>
        </w:rPr>
        <w:t>audio-visual broadcasting programmes</w:t>
      </w:r>
      <w:r w:rsidRPr="00EB2C6A">
        <w:rPr>
          <w:rFonts w:ascii="Tahoma" w:hAnsi="Tahoma" w:cs="Tahoma"/>
          <w:sz w:val="16"/>
          <w:szCs w:val="16"/>
        </w:rPr>
        <w:t xml:space="preserve"> etc.) </w:t>
      </w:r>
      <w:r>
        <w:rPr>
          <w:rFonts w:ascii="Tahoma" w:hAnsi="Tahoma" w:cs="Tahoma"/>
          <w:sz w:val="16"/>
          <w:szCs w:val="16"/>
        </w:rPr>
        <w:t>over an Internet connection</w:t>
      </w:r>
      <w:r w:rsidRPr="00EB2C6A">
        <w:rPr>
          <w:rFonts w:ascii="Tahoma" w:hAnsi="Tahoma" w:cs="Tahoma"/>
          <w:sz w:val="16"/>
          <w:szCs w:val="16"/>
        </w:rPr>
        <w:t xml:space="preserve">, </w:t>
      </w:r>
      <w:r>
        <w:rPr>
          <w:rFonts w:ascii="Tahoma" w:hAnsi="Tahoma" w:cs="Tahoma"/>
          <w:sz w:val="16"/>
          <w:szCs w:val="16"/>
        </w:rPr>
        <w:t>while avoiding the platforms of traditional providers of such services</w:t>
      </w:r>
      <w:r w:rsidRPr="00F54A36">
        <w:rPr>
          <w:rFonts w:ascii="Tahoma" w:hAnsi="Tahoma" w:cs="Tahoma"/>
          <w:sz w:val="16"/>
          <w:szCs w:val="16"/>
        </w:rPr>
        <w:t>.</w:t>
      </w:r>
      <w:r w:rsidRPr="00EB60D7">
        <w:rPr>
          <w:rFonts w:ascii="Tahoma" w:hAnsi="Tahoma" w:cs="Tahoma"/>
          <w:sz w:val="16"/>
          <w:szCs w:val="16"/>
        </w:rPr>
        <w:t xml:space="preserve"> </w:t>
      </w:r>
      <w:r>
        <w:rPr>
          <w:rFonts w:ascii="Tahoma" w:hAnsi="Tahoma" w:cs="Tahoma"/>
          <w:sz w:val="16"/>
          <w:szCs w:val="16"/>
        </w:rPr>
        <w:t xml:space="preserve">Widely-used </w:t>
      </w:r>
      <w:r w:rsidRPr="00EB60D7">
        <w:rPr>
          <w:rFonts w:ascii="Tahoma" w:hAnsi="Tahoma" w:cs="Tahoma"/>
          <w:sz w:val="16"/>
          <w:szCs w:val="16"/>
        </w:rPr>
        <w:t>OTT</w:t>
      </w:r>
      <w:r>
        <w:rPr>
          <w:rFonts w:ascii="Tahoma" w:hAnsi="Tahoma" w:cs="Tahoma"/>
          <w:sz w:val="16"/>
          <w:szCs w:val="16"/>
        </w:rPr>
        <w:t>s</w:t>
      </w:r>
      <w:r w:rsidRPr="00EB60D7">
        <w:rPr>
          <w:rFonts w:ascii="Tahoma" w:hAnsi="Tahoma" w:cs="Tahoma"/>
          <w:sz w:val="16"/>
          <w:szCs w:val="16"/>
        </w:rPr>
        <w:t xml:space="preserve"> </w:t>
      </w:r>
      <w:r>
        <w:rPr>
          <w:rFonts w:ascii="Tahoma" w:hAnsi="Tahoma" w:cs="Tahoma"/>
          <w:sz w:val="16"/>
          <w:szCs w:val="16"/>
        </w:rPr>
        <w:t xml:space="preserve">in Romania are: </w:t>
      </w:r>
      <w:r w:rsidRPr="00EB60D7">
        <w:rPr>
          <w:rFonts w:ascii="Tahoma" w:hAnsi="Tahoma" w:cs="Tahoma"/>
          <w:sz w:val="16"/>
          <w:szCs w:val="16"/>
        </w:rPr>
        <w:t xml:space="preserve">Netflix, Mubi, Skype, Whatsapp, YouTube </w:t>
      </w:r>
      <w:r w:rsidRPr="00EB2C6A">
        <w:rPr>
          <w:rFonts w:ascii="Tahoma" w:hAnsi="Tahoma" w:cs="Tahoma"/>
          <w:sz w:val="16"/>
          <w:szCs w:val="16"/>
        </w:rPr>
        <w:t xml:space="preserve">etc. </w:t>
      </w:r>
    </w:p>
  </w:footnote>
  <w:footnote w:id="2">
    <w:p w:rsidR="00B854C1" w:rsidRPr="00EB2C6A" w:rsidRDefault="00B854C1" w:rsidP="00A572B8">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1" w:history="1">
        <w:r w:rsidRPr="00F54A36">
          <w:rPr>
            <w:rStyle w:val="Hyperlink"/>
            <w:rFonts w:ascii="Tahoma" w:hAnsi="Tahoma" w:cs="Tahoma"/>
            <w:sz w:val="16"/>
            <w:szCs w:val="16"/>
          </w:rPr>
          <w:t>http://www.adlittle.com/sites/default/files/viewpoints/adl_reimagining_telco_operations_in_a_hyper-digital_world_0.pdf</w:t>
        </w:r>
      </w:hyperlink>
      <w:r w:rsidRPr="00EB2C6A">
        <w:rPr>
          <w:rFonts w:ascii="Tahoma" w:hAnsi="Tahoma" w:cs="Tahoma"/>
          <w:sz w:val="16"/>
          <w:szCs w:val="16"/>
        </w:rPr>
        <w:t xml:space="preserve"> </w:t>
      </w:r>
    </w:p>
  </w:footnote>
  <w:footnote w:id="3">
    <w:p w:rsidR="00B854C1" w:rsidRPr="00EB2C6A" w:rsidRDefault="00B854C1" w:rsidP="00200825">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Pr="00F54A36">
        <w:rPr>
          <w:rFonts w:ascii="Tahoma" w:hAnsi="Tahoma" w:cs="Tahoma"/>
          <w:sz w:val="16"/>
          <w:szCs w:val="16"/>
        </w:rPr>
        <w:t>12</w:t>
      </w:r>
      <w:r>
        <w:rPr>
          <w:rFonts w:ascii="Tahoma" w:hAnsi="Tahoma" w:cs="Tahoma"/>
          <w:sz w:val="16"/>
          <w:szCs w:val="16"/>
        </w:rPr>
        <w:t>.</w:t>
      </w:r>
      <w:r w:rsidRPr="00F54A36">
        <w:rPr>
          <w:rFonts w:ascii="Tahoma" w:hAnsi="Tahoma" w:cs="Tahoma"/>
          <w:sz w:val="16"/>
          <w:szCs w:val="16"/>
        </w:rPr>
        <w:t>3 tril</w:t>
      </w:r>
      <w:r>
        <w:rPr>
          <w:rFonts w:ascii="Tahoma" w:hAnsi="Tahoma" w:cs="Tahoma"/>
          <w:sz w:val="16"/>
          <w:szCs w:val="16"/>
        </w:rPr>
        <w:t>lion</w:t>
      </w:r>
      <w:r w:rsidRPr="00F54A36">
        <w:rPr>
          <w:rFonts w:ascii="Tahoma" w:hAnsi="Tahoma" w:cs="Tahoma"/>
          <w:sz w:val="16"/>
          <w:szCs w:val="16"/>
        </w:rPr>
        <w:t xml:space="preserve"> USD </w:t>
      </w:r>
      <w:r>
        <w:rPr>
          <w:rFonts w:ascii="Tahoma" w:hAnsi="Tahoma" w:cs="Tahoma"/>
          <w:sz w:val="16"/>
          <w:szCs w:val="16"/>
        </w:rPr>
        <w:t>is</w:t>
      </w:r>
      <w:r w:rsidRPr="00F54A36">
        <w:rPr>
          <w:rFonts w:ascii="Tahoma" w:hAnsi="Tahoma" w:cs="Tahoma"/>
          <w:sz w:val="16"/>
          <w:szCs w:val="16"/>
        </w:rPr>
        <w:t xml:space="preserve"> ap</w:t>
      </w:r>
      <w:r>
        <w:rPr>
          <w:rFonts w:ascii="Tahoma" w:hAnsi="Tahoma" w:cs="Tahoma"/>
          <w:sz w:val="16"/>
          <w:szCs w:val="16"/>
        </w:rPr>
        <w:t>p</w:t>
      </w:r>
      <w:r w:rsidRPr="00F54A36">
        <w:rPr>
          <w:rFonts w:ascii="Tahoma" w:hAnsi="Tahoma" w:cs="Tahoma"/>
          <w:sz w:val="16"/>
          <w:szCs w:val="16"/>
        </w:rPr>
        <w:t xml:space="preserve">rox. </w:t>
      </w:r>
      <w:r>
        <w:rPr>
          <w:rFonts w:ascii="Tahoma" w:hAnsi="Tahoma" w:cs="Tahoma"/>
          <w:sz w:val="16"/>
          <w:szCs w:val="16"/>
        </w:rPr>
        <w:t xml:space="preserve">The level of overall </w:t>
      </w:r>
      <w:r w:rsidRPr="00F54A36">
        <w:rPr>
          <w:rFonts w:ascii="Tahoma" w:hAnsi="Tahoma" w:cs="Tahoma"/>
          <w:sz w:val="16"/>
          <w:szCs w:val="16"/>
        </w:rPr>
        <w:t xml:space="preserve">2016 </w:t>
      </w:r>
      <w:r>
        <w:rPr>
          <w:rFonts w:ascii="Tahoma" w:hAnsi="Tahoma" w:cs="Tahoma"/>
          <w:sz w:val="16"/>
          <w:szCs w:val="16"/>
        </w:rPr>
        <w:t>consumption expenditure i</w:t>
      </w:r>
      <w:r w:rsidRPr="00F54A36">
        <w:rPr>
          <w:rFonts w:ascii="Tahoma" w:hAnsi="Tahoma" w:cs="Tahoma"/>
          <w:sz w:val="16"/>
          <w:szCs w:val="16"/>
        </w:rPr>
        <w:t>n China, Jap</w:t>
      </w:r>
      <w:r>
        <w:rPr>
          <w:rFonts w:ascii="Tahoma" w:hAnsi="Tahoma" w:cs="Tahoma"/>
          <w:sz w:val="16"/>
          <w:szCs w:val="16"/>
        </w:rPr>
        <w:t>an</w:t>
      </w:r>
      <w:r w:rsidRPr="00F54A36">
        <w:rPr>
          <w:rFonts w:ascii="Tahoma" w:hAnsi="Tahoma" w:cs="Tahoma"/>
          <w:sz w:val="16"/>
          <w:szCs w:val="16"/>
        </w:rPr>
        <w:t>, Fran</w:t>
      </w:r>
      <w:r>
        <w:rPr>
          <w:rFonts w:ascii="Tahoma" w:hAnsi="Tahoma" w:cs="Tahoma"/>
          <w:sz w:val="16"/>
          <w:szCs w:val="16"/>
        </w:rPr>
        <w:t>ce</w:t>
      </w:r>
      <w:r w:rsidRPr="00F54A36">
        <w:rPr>
          <w:rFonts w:ascii="Tahoma" w:hAnsi="Tahoma" w:cs="Tahoma"/>
          <w:sz w:val="16"/>
          <w:szCs w:val="16"/>
        </w:rPr>
        <w:t>, German</w:t>
      </w:r>
      <w:r>
        <w:rPr>
          <w:rFonts w:ascii="Tahoma" w:hAnsi="Tahoma" w:cs="Tahoma"/>
          <w:sz w:val="16"/>
          <w:szCs w:val="16"/>
        </w:rPr>
        <w:t>y</w:t>
      </w:r>
      <w:r w:rsidRPr="00F54A36">
        <w:rPr>
          <w:rFonts w:ascii="Tahoma" w:hAnsi="Tahoma" w:cs="Tahoma"/>
          <w:sz w:val="16"/>
          <w:szCs w:val="16"/>
        </w:rPr>
        <w:t xml:space="preserve"> </w:t>
      </w:r>
      <w:r>
        <w:rPr>
          <w:rFonts w:ascii="Tahoma" w:hAnsi="Tahoma" w:cs="Tahoma"/>
          <w:sz w:val="16"/>
          <w:szCs w:val="16"/>
        </w:rPr>
        <w:t>and UK</w:t>
      </w:r>
      <w:r w:rsidRPr="00F54A36">
        <w:rPr>
          <w:rFonts w:ascii="Tahoma" w:hAnsi="Tahoma" w:cs="Tahoma"/>
          <w:sz w:val="16"/>
          <w:szCs w:val="16"/>
        </w:rPr>
        <w:t xml:space="preserve">, </w:t>
      </w:r>
      <w:r>
        <w:rPr>
          <w:rFonts w:ascii="Tahoma" w:hAnsi="Tahoma" w:cs="Tahoma"/>
          <w:sz w:val="16"/>
          <w:szCs w:val="16"/>
        </w:rPr>
        <w:t>or China</w:t>
      </w:r>
      <w:r>
        <w:rPr>
          <w:rFonts w:ascii="Tahoma" w:hAnsi="Tahoma" w:cs="Tahoma"/>
          <w:sz w:val="16"/>
          <w:szCs w:val="16"/>
          <w:lang w:val="en-GB"/>
        </w:rPr>
        <w:t xml:space="preserve">’s </w:t>
      </w:r>
      <w:r>
        <w:rPr>
          <w:rFonts w:ascii="Tahoma" w:hAnsi="Tahoma" w:cs="Tahoma"/>
          <w:sz w:val="16"/>
          <w:szCs w:val="16"/>
        </w:rPr>
        <w:t>2017 GDP</w:t>
      </w:r>
      <w:r w:rsidRPr="00F54A36">
        <w:rPr>
          <w:rFonts w:ascii="Tahoma" w:hAnsi="Tahoma" w:cs="Tahoma"/>
          <w:sz w:val="16"/>
          <w:szCs w:val="16"/>
        </w:rPr>
        <w:t xml:space="preserve">. </w:t>
      </w:r>
      <w:r>
        <w:rPr>
          <w:rFonts w:ascii="Tahoma" w:hAnsi="Tahoma" w:cs="Tahoma"/>
          <w:sz w:val="16"/>
          <w:szCs w:val="16"/>
        </w:rPr>
        <w:t>Source</w:t>
      </w:r>
      <w:r w:rsidRPr="00F54A36">
        <w:rPr>
          <w:rFonts w:ascii="Tahoma" w:hAnsi="Tahoma" w:cs="Tahoma"/>
          <w:sz w:val="16"/>
          <w:szCs w:val="16"/>
        </w:rPr>
        <w:t xml:space="preserve">:  </w:t>
      </w:r>
      <w:hyperlink r:id="rId2" w:history="1">
        <w:r w:rsidRPr="00F54A36">
          <w:rPr>
            <w:rStyle w:val="Hyperlink"/>
            <w:rFonts w:ascii="Tahoma" w:hAnsi="Tahoma" w:cs="Tahoma"/>
            <w:sz w:val="16"/>
            <w:szCs w:val="16"/>
          </w:rPr>
          <w:t>https://www.qualcomm.com/invention/5g/economy</w:t>
        </w:r>
      </w:hyperlink>
      <w:r w:rsidRPr="00EB2C6A">
        <w:rPr>
          <w:rFonts w:ascii="Tahoma" w:hAnsi="Tahoma" w:cs="Tahoma"/>
          <w:sz w:val="16"/>
          <w:szCs w:val="16"/>
        </w:rPr>
        <w:t xml:space="preserve"> </w:t>
      </w:r>
    </w:p>
  </w:footnote>
  <w:footnote w:id="4">
    <w:p w:rsidR="00B854C1" w:rsidRPr="001557AE" w:rsidRDefault="00B854C1" w:rsidP="006C57BC">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3" w:history="1">
        <w:r w:rsidRPr="00F54A36">
          <w:rPr>
            <w:rStyle w:val="Hyperlink"/>
            <w:rFonts w:ascii="Tahoma" w:hAnsi="Tahoma" w:cs="Tahoma"/>
            <w:sz w:val="16"/>
            <w:szCs w:val="16"/>
          </w:rPr>
          <w:t>https://www.ericsson.com/assets/local/mobility-report/documents/2017/ericsson-mobility-report-june-2017.pdf</w:t>
        </w:r>
      </w:hyperlink>
      <w:r w:rsidRPr="001557AE">
        <w:rPr>
          <w:rFonts w:ascii="Tahoma" w:hAnsi="Tahoma" w:cs="Tahoma"/>
          <w:sz w:val="16"/>
          <w:szCs w:val="16"/>
        </w:rPr>
        <w:t xml:space="preserve"> </w:t>
      </w:r>
    </w:p>
  </w:footnote>
  <w:footnote w:id="5">
    <w:p w:rsidR="00B854C1" w:rsidRPr="001557AE" w:rsidRDefault="00B854C1" w:rsidP="006C57BC">
      <w:pPr>
        <w:pStyle w:val="FootnoteText"/>
        <w:jc w:val="both"/>
        <w:rPr>
          <w:rFonts w:ascii="Tahoma" w:hAnsi="Tahoma" w:cs="Tahoma"/>
          <w:sz w:val="16"/>
          <w:szCs w:val="16"/>
        </w:rPr>
      </w:pPr>
      <w:r w:rsidRPr="001557AE">
        <w:rPr>
          <w:rStyle w:val="FootnoteReference"/>
          <w:rFonts w:ascii="Tahoma" w:hAnsi="Tahoma" w:cs="Tahoma"/>
          <w:sz w:val="16"/>
          <w:szCs w:val="16"/>
        </w:rPr>
        <w:footnoteRef/>
      </w:r>
      <w:r w:rsidRPr="001557AE">
        <w:rPr>
          <w:rFonts w:ascii="Tahoma" w:hAnsi="Tahoma" w:cs="Tahoma"/>
          <w:sz w:val="16"/>
          <w:szCs w:val="16"/>
        </w:rPr>
        <w:t xml:space="preserve"> </w:t>
      </w:r>
      <w:r>
        <w:rPr>
          <w:rFonts w:ascii="Tahoma" w:hAnsi="Tahoma" w:cs="Tahoma"/>
          <w:sz w:val="16"/>
          <w:szCs w:val="16"/>
        </w:rPr>
        <w:t>update or modernization including higher capacities</w:t>
      </w:r>
      <w:r w:rsidRPr="00F54A36">
        <w:rPr>
          <w:rFonts w:ascii="Tahoma" w:hAnsi="Tahoma" w:cs="Tahoma"/>
          <w:sz w:val="16"/>
          <w:szCs w:val="16"/>
        </w:rPr>
        <w:t>,</w:t>
      </w:r>
      <w:r>
        <w:rPr>
          <w:rFonts w:ascii="Tahoma" w:hAnsi="Tahoma" w:cs="Tahoma"/>
          <w:sz w:val="16"/>
          <w:szCs w:val="16"/>
        </w:rPr>
        <w:t xml:space="preserve"> enhanced functionalities or performance</w:t>
      </w:r>
      <w:r w:rsidRPr="00F54A36">
        <w:rPr>
          <w:rFonts w:ascii="Tahoma" w:hAnsi="Tahoma" w:cs="Tahoma"/>
          <w:sz w:val="16"/>
          <w:szCs w:val="16"/>
        </w:rPr>
        <w:t xml:space="preserve">, </w:t>
      </w:r>
      <w:r>
        <w:rPr>
          <w:rFonts w:ascii="Tahoma" w:hAnsi="Tahoma" w:cs="Tahoma"/>
          <w:sz w:val="16"/>
          <w:szCs w:val="16"/>
        </w:rPr>
        <w:t>used in technology- or software-related contexts</w:t>
      </w:r>
      <w:r w:rsidRPr="00F54A36">
        <w:rPr>
          <w:rFonts w:ascii="Tahoma" w:hAnsi="Tahoma" w:cs="Tahoma"/>
          <w:sz w:val="16"/>
          <w:szCs w:val="16"/>
        </w:rPr>
        <w:t xml:space="preserve"> </w:t>
      </w:r>
    </w:p>
  </w:footnote>
  <w:footnote w:id="6">
    <w:p w:rsidR="00B854C1" w:rsidRPr="00F54A36" w:rsidRDefault="00B854C1" w:rsidP="00D779C2">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Pr="00F54A36">
        <w:rPr>
          <w:rFonts w:ascii="Tahoma" w:hAnsi="Tahoma" w:cs="Tahoma"/>
          <w:sz w:val="16"/>
          <w:szCs w:val="16"/>
        </w:rPr>
        <w:t>data mining</w:t>
      </w:r>
    </w:p>
  </w:footnote>
  <w:footnote w:id="7">
    <w:p w:rsidR="00B854C1" w:rsidRPr="00EB60D7" w:rsidRDefault="00B854C1" w:rsidP="00646EED">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Pr>
          <w:rFonts w:ascii="Tahoma" w:hAnsi="Tahoma" w:cs="Tahoma"/>
          <w:sz w:val="16"/>
          <w:szCs w:val="16"/>
        </w:rPr>
        <w:t>see, for example</w:t>
      </w:r>
      <w:r w:rsidRPr="00EB2C6A">
        <w:rPr>
          <w:rFonts w:ascii="Tahoma" w:hAnsi="Tahoma" w:cs="Tahoma"/>
          <w:sz w:val="16"/>
          <w:szCs w:val="16"/>
        </w:rPr>
        <w:t xml:space="preserve">, </w:t>
      </w:r>
      <w:r>
        <w:rPr>
          <w:rFonts w:ascii="Tahoma" w:hAnsi="Tahoma" w:cs="Tahoma"/>
          <w:sz w:val="16"/>
          <w:szCs w:val="16"/>
        </w:rPr>
        <w:t xml:space="preserve">connected objects tariff plans or </w:t>
      </w:r>
      <w:r w:rsidRPr="00F54A36">
        <w:rPr>
          <w:rFonts w:ascii="Tahoma" w:hAnsi="Tahoma" w:cs="Tahoma"/>
          <w:i/>
          <w:sz w:val="16"/>
          <w:szCs w:val="16"/>
        </w:rPr>
        <w:t>smart home</w:t>
      </w:r>
      <w:r w:rsidRPr="00F54A36">
        <w:rPr>
          <w:rFonts w:ascii="Tahoma" w:hAnsi="Tahoma" w:cs="Tahoma"/>
          <w:sz w:val="16"/>
          <w:szCs w:val="16"/>
        </w:rPr>
        <w:t xml:space="preserve"> </w:t>
      </w:r>
      <w:r>
        <w:rPr>
          <w:rFonts w:ascii="Tahoma" w:hAnsi="Tahoma" w:cs="Tahoma"/>
          <w:sz w:val="16"/>
          <w:szCs w:val="16"/>
        </w:rPr>
        <w:t>solutions offered by the communicatons operatoirs in</w:t>
      </w:r>
      <w:r w:rsidRPr="00F54A36">
        <w:rPr>
          <w:rFonts w:ascii="Tahoma" w:hAnsi="Tahoma" w:cs="Tahoma"/>
          <w:sz w:val="16"/>
          <w:szCs w:val="16"/>
        </w:rPr>
        <w:t xml:space="preserve"> Rom</w:t>
      </w:r>
      <w:r>
        <w:rPr>
          <w:rFonts w:ascii="Tahoma" w:hAnsi="Tahoma" w:cs="Tahoma"/>
          <w:sz w:val="16"/>
          <w:szCs w:val="16"/>
        </w:rPr>
        <w:t>a</w:t>
      </w:r>
      <w:r w:rsidRPr="00F54A36">
        <w:rPr>
          <w:rFonts w:ascii="Tahoma" w:hAnsi="Tahoma" w:cs="Tahoma"/>
          <w:sz w:val="16"/>
          <w:szCs w:val="16"/>
        </w:rPr>
        <w:t>nia</w:t>
      </w:r>
    </w:p>
  </w:footnote>
  <w:footnote w:id="8">
    <w:p w:rsidR="00B854C1" w:rsidRPr="00F54A36" w:rsidRDefault="00B854C1" w:rsidP="00646EED">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Pr>
          <w:rFonts w:ascii="Tahoma" w:hAnsi="Tahoma" w:cs="Tahoma"/>
          <w:sz w:val="16"/>
          <w:szCs w:val="16"/>
        </w:rPr>
        <w:t>see, for example</w:t>
      </w:r>
      <w:r w:rsidRPr="00F54A36">
        <w:rPr>
          <w:rFonts w:ascii="Tahoma" w:hAnsi="Tahoma" w:cs="Tahoma"/>
          <w:sz w:val="16"/>
          <w:szCs w:val="16"/>
        </w:rPr>
        <w:t xml:space="preserve">, </w:t>
      </w:r>
      <w:r>
        <w:rPr>
          <w:rFonts w:ascii="Tahoma" w:hAnsi="Tahoma" w:cs="Tahoma"/>
          <w:sz w:val="16"/>
          <w:szCs w:val="16"/>
        </w:rPr>
        <w:t>the startup accelerator</w:t>
      </w:r>
      <w:r w:rsidRPr="00F54A36">
        <w:rPr>
          <w:rFonts w:ascii="Tahoma" w:hAnsi="Tahoma" w:cs="Tahoma"/>
          <w:sz w:val="16"/>
          <w:szCs w:val="16"/>
        </w:rPr>
        <w:t xml:space="preserve"> Orange Fab </w:t>
      </w:r>
      <w:r>
        <w:rPr>
          <w:rFonts w:ascii="Tahoma" w:hAnsi="Tahoma" w:cs="Tahoma"/>
          <w:sz w:val="16"/>
          <w:szCs w:val="16"/>
        </w:rPr>
        <w:t>launched in Romania in June</w:t>
      </w:r>
      <w:r w:rsidRPr="00F54A36">
        <w:rPr>
          <w:rFonts w:ascii="Tahoma" w:hAnsi="Tahoma" w:cs="Tahoma"/>
          <w:sz w:val="16"/>
          <w:szCs w:val="16"/>
        </w:rPr>
        <w:t xml:space="preserve"> 2017, </w:t>
      </w:r>
      <w:r>
        <w:rPr>
          <w:rFonts w:ascii="Tahoma" w:hAnsi="Tahoma" w:cs="Tahoma"/>
          <w:sz w:val="16"/>
          <w:szCs w:val="16"/>
        </w:rPr>
        <w:t>or the acquisition of</w:t>
      </w:r>
      <w:r w:rsidRPr="00F54A36">
        <w:rPr>
          <w:rFonts w:ascii="Tahoma" w:hAnsi="Tahoma" w:cs="Tahoma"/>
          <w:sz w:val="16"/>
          <w:szCs w:val="16"/>
        </w:rPr>
        <w:t xml:space="preserve"> IoT</w:t>
      </w:r>
      <w:r>
        <w:rPr>
          <w:rFonts w:ascii="Tahoma" w:hAnsi="Tahoma" w:cs="Tahoma"/>
          <w:sz w:val="16"/>
          <w:szCs w:val="16"/>
        </w:rPr>
        <w:t xml:space="preserve"> provider</w:t>
      </w:r>
      <w:r w:rsidRPr="00F54A36">
        <w:rPr>
          <w:rFonts w:ascii="Tahoma" w:hAnsi="Tahoma" w:cs="Tahoma"/>
          <w:sz w:val="16"/>
          <w:szCs w:val="16"/>
        </w:rPr>
        <w:t xml:space="preserve"> Evotracking </w:t>
      </w:r>
      <w:r>
        <w:rPr>
          <w:rFonts w:ascii="Tahoma" w:hAnsi="Tahoma" w:cs="Tahoma"/>
          <w:sz w:val="16"/>
          <w:szCs w:val="16"/>
        </w:rPr>
        <w:t>by</w:t>
      </w:r>
      <w:r w:rsidRPr="00F54A36">
        <w:rPr>
          <w:rFonts w:ascii="Tahoma" w:hAnsi="Tahoma" w:cs="Tahoma"/>
          <w:sz w:val="16"/>
          <w:szCs w:val="16"/>
        </w:rPr>
        <w:t xml:space="preserve"> Vodafone Romania </w:t>
      </w:r>
    </w:p>
  </w:footnote>
  <w:footnote w:id="9">
    <w:p w:rsidR="00B854C1" w:rsidRPr="00EB2C6A" w:rsidRDefault="00B854C1" w:rsidP="00151D5F">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4" w:history="1">
        <w:r w:rsidRPr="00F54A36">
          <w:rPr>
            <w:rStyle w:val="Hyperlink"/>
            <w:rFonts w:ascii="Tahoma" w:hAnsi="Tahoma" w:cs="Tahoma"/>
            <w:sz w:val="16"/>
            <w:szCs w:val="16"/>
          </w:rPr>
          <w:t>https://gsacom.com/paper/5g-evolution-lte-global-market-status/</w:t>
        </w:r>
      </w:hyperlink>
      <w:r w:rsidRPr="00EB2C6A">
        <w:rPr>
          <w:rFonts w:ascii="Tahoma" w:hAnsi="Tahoma" w:cs="Tahoma"/>
          <w:sz w:val="16"/>
          <w:szCs w:val="16"/>
        </w:rPr>
        <w:t xml:space="preserve"> </w:t>
      </w:r>
    </w:p>
  </w:footnote>
  <w:footnote w:id="10">
    <w:p w:rsidR="00B854C1" w:rsidRPr="00EB2C6A" w:rsidRDefault="00B854C1" w:rsidP="000D39B6">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5" w:anchor="1512731004794-672b7993-7792" w:history="1">
        <w:r w:rsidRPr="00F54A36">
          <w:rPr>
            <w:rStyle w:val="Hyperlink"/>
            <w:rFonts w:ascii="Tahoma" w:hAnsi="Tahoma" w:cs="Tahoma"/>
            <w:sz w:val="16"/>
            <w:szCs w:val="16"/>
          </w:rPr>
          <w:t>https://5g-ppp.eu/5g-trials-2/#1512731004794-672b7993-7792</w:t>
        </w:r>
      </w:hyperlink>
      <w:r w:rsidRPr="00EB2C6A">
        <w:rPr>
          <w:rFonts w:ascii="Tahoma" w:hAnsi="Tahoma" w:cs="Tahoma"/>
          <w:sz w:val="16"/>
          <w:szCs w:val="16"/>
        </w:rPr>
        <w:t xml:space="preserve"> </w:t>
      </w:r>
    </w:p>
  </w:footnote>
  <w:footnote w:id="11">
    <w:p w:rsidR="008235E9" w:rsidRPr="00EB2C6A" w:rsidRDefault="008235E9" w:rsidP="008235E9">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6" w:history="1">
        <w:r w:rsidRPr="00F54A36">
          <w:rPr>
            <w:rStyle w:val="Hyperlink"/>
            <w:rFonts w:ascii="Tahoma" w:hAnsi="Tahoma" w:cs="Tahoma"/>
            <w:sz w:val="16"/>
            <w:szCs w:val="16"/>
          </w:rPr>
          <w:t>http://5gobservatory.eu/</w:t>
        </w:r>
      </w:hyperlink>
      <w:r w:rsidRPr="00EB2C6A">
        <w:rPr>
          <w:rFonts w:ascii="Tahoma" w:hAnsi="Tahoma" w:cs="Tahoma"/>
          <w:sz w:val="16"/>
          <w:szCs w:val="16"/>
        </w:rPr>
        <w:t xml:space="preserve"> </w:t>
      </w:r>
    </w:p>
  </w:footnote>
  <w:footnote w:id="12">
    <w:p w:rsidR="008235E9" w:rsidRPr="00EB2C6A" w:rsidRDefault="008235E9" w:rsidP="008235E9">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64776D">
        <w:rPr>
          <w:rFonts w:ascii="Tahoma" w:hAnsi="Tahoma" w:cs="Tahoma"/>
          <w:sz w:val="16"/>
          <w:szCs w:val="16"/>
        </w:rPr>
        <w:t>International Telecommunicatoions Union</w:t>
      </w:r>
    </w:p>
  </w:footnote>
  <w:footnote w:id="13">
    <w:p w:rsidR="008235E9" w:rsidRPr="001557AE" w:rsidRDefault="008235E9" w:rsidP="008235E9">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The 3rd Generation Partnership Project</w:t>
      </w:r>
    </w:p>
  </w:footnote>
  <w:footnote w:id="14">
    <w:p w:rsidR="0064776D" w:rsidRPr="00EB2C6A" w:rsidRDefault="0064776D" w:rsidP="0064776D">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D42ABA">
        <w:rPr>
          <w:rFonts w:ascii="Tahoma" w:hAnsi="Tahoma" w:cs="Tahoma"/>
          <w:sz w:val="16"/>
          <w:szCs w:val="16"/>
        </w:rPr>
        <w:t>see, for example</w:t>
      </w:r>
      <w:r w:rsidRPr="00EB2C6A">
        <w:rPr>
          <w:rFonts w:ascii="Tahoma" w:hAnsi="Tahoma" w:cs="Tahoma"/>
          <w:sz w:val="16"/>
          <w:szCs w:val="16"/>
        </w:rPr>
        <w:t xml:space="preserve">, </w:t>
      </w:r>
      <w:hyperlink r:id="rId7" w:history="1">
        <w:r w:rsidRPr="00EB2C6A">
          <w:rPr>
            <w:rStyle w:val="Hyperlink"/>
            <w:rFonts w:ascii="Tahoma" w:hAnsi="Tahoma" w:cs="Tahoma"/>
            <w:sz w:val="16"/>
            <w:szCs w:val="16"/>
          </w:rPr>
          <w:t>https:/</w:t>
        </w:r>
        <w:r w:rsidRPr="00F54A36">
          <w:rPr>
            <w:rStyle w:val="Hyperlink"/>
            <w:rFonts w:ascii="Tahoma" w:hAnsi="Tahoma" w:cs="Tahoma"/>
            <w:sz w:val="16"/>
            <w:szCs w:val="16"/>
          </w:rPr>
          <w:t>/www.forbes.com/sites/jeanbaptiste/2018/09/18/huawei-confirms-release-of-foldable-screen-5g-smartphone-in-mid-2019/</w:t>
        </w:r>
      </w:hyperlink>
      <w:r w:rsidRPr="00EB2C6A">
        <w:rPr>
          <w:rFonts w:ascii="Tahoma" w:hAnsi="Tahoma" w:cs="Tahoma"/>
          <w:sz w:val="16"/>
          <w:szCs w:val="16"/>
        </w:rPr>
        <w:t xml:space="preserve"> </w:t>
      </w:r>
    </w:p>
  </w:footnote>
  <w:footnote w:id="15">
    <w:p w:rsidR="0064776D" w:rsidRPr="00EB2C6A" w:rsidRDefault="0064776D" w:rsidP="0064776D">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5G-PPP – </w:t>
      </w:r>
      <w:r w:rsidR="00D42ABA">
        <w:rPr>
          <w:rFonts w:ascii="Tahoma" w:hAnsi="Tahoma" w:cs="Tahoma"/>
          <w:sz w:val="16"/>
          <w:szCs w:val="16"/>
        </w:rPr>
        <w:t>The public-private partnership for</w:t>
      </w:r>
      <w:r w:rsidRPr="00EB2C6A">
        <w:rPr>
          <w:rFonts w:ascii="Tahoma" w:hAnsi="Tahoma" w:cs="Tahoma"/>
          <w:sz w:val="16"/>
          <w:szCs w:val="16"/>
        </w:rPr>
        <w:t xml:space="preserve"> 5G</w:t>
      </w:r>
      <w:r w:rsidR="00D42ABA">
        <w:rPr>
          <w:rFonts w:ascii="Tahoma" w:hAnsi="Tahoma" w:cs="Tahoma"/>
          <w:sz w:val="16"/>
          <w:szCs w:val="16"/>
        </w:rPr>
        <w:t xml:space="preserve"> infrastructures</w:t>
      </w:r>
      <w:r w:rsidRPr="00EB2C6A">
        <w:rPr>
          <w:rFonts w:ascii="Tahoma" w:hAnsi="Tahoma" w:cs="Tahoma"/>
          <w:sz w:val="16"/>
          <w:szCs w:val="16"/>
        </w:rPr>
        <w:t xml:space="preserve">, </w:t>
      </w:r>
      <w:hyperlink r:id="rId8" w:history="1">
        <w:r w:rsidRPr="00EB2C6A">
          <w:rPr>
            <w:rStyle w:val="Hyperlink"/>
            <w:rFonts w:ascii="Tahoma" w:hAnsi="Tahoma" w:cs="Tahoma"/>
            <w:sz w:val="16"/>
            <w:szCs w:val="16"/>
          </w:rPr>
          <w:t>https://5g-ppp.eu/</w:t>
        </w:r>
      </w:hyperlink>
      <w:r w:rsidRPr="00EB2C6A">
        <w:rPr>
          <w:rFonts w:ascii="Tahoma" w:hAnsi="Tahoma" w:cs="Tahoma"/>
          <w:sz w:val="16"/>
          <w:szCs w:val="16"/>
        </w:rPr>
        <w:t xml:space="preserve"> </w:t>
      </w:r>
    </w:p>
  </w:footnote>
  <w:footnote w:id="16">
    <w:p w:rsidR="00B854C1" w:rsidRPr="00EB2C6A" w:rsidRDefault="00B854C1" w:rsidP="008A75CD">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D42ABA" w:rsidRPr="00EB2C6A">
        <w:rPr>
          <w:rFonts w:ascii="Tahoma" w:hAnsi="Tahoma" w:cs="Tahoma"/>
          <w:sz w:val="16"/>
          <w:szCs w:val="16"/>
        </w:rPr>
        <w:t xml:space="preserve">final </w:t>
      </w:r>
      <w:r w:rsidRPr="00EB2C6A">
        <w:rPr>
          <w:rFonts w:ascii="Tahoma" w:hAnsi="Tahoma" w:cs="Tahoma"/>
          <w:sz w:val="16"/>
          <w:szCs w:val="16"/>
        </w:rPr>
        <w:t xml:space="preserve">COM (2016) 587, </w:t>
      </w:r>
      <w:hyperlink r:id="rId9" w:history="1">
        <w:r w:rsidRPr="00EB2C6A">
          <w:rPr>
            <w:rStyle w:val="Hyperlink"/>
            <w:rFonts w:ascii="Tahoma" w:hAnsi="Tahoma" w:cs="Tahoma"/>
            <w:sz w:val="16"/>
            <w:szCs w:val="16"/>
          </w:rPr>
          <w:t>https://ec.europa.eu/transparency/regdoc/rep/1/2016/EN/1-2016-587-EN-F1-1.PDF</w:t>
        </w:r>
      </w:hyperlink>
      <w:r w:rsidRPr="00EB2C6A">
        <w:rPr>
          <w:rFonts w:ascii="Tahoma" w:hAnsi="Tahoma" w:cs="Tahoma"/>
          <w:sz w:val="16"/>
          <w:szCs w:val="16"/>
        </w:rPr>
        <w:t xml:space="preserve">, </w:t>
      </w:r>
      <w:r w:rsidR="00D42ABA">
        <w:rPr>
          <w:rFonts w:ascii="Tahoma" w:hAnsi="Tahoma" w:cs="Tahoma"/>
          <w:sz w:val="16"/>
          <w:szCs w:val="16"/>
        </w:rPr>
        <w:t>and the Staff Working Document of the Commission</w:t>
      </w:r>
      <w:r w:rsidRPr="00EB2C6A">
        <w:rPr>
          <w:rFonts w:ascii="Tahoma" w:hAnsi="Tahoma" w:cs="Tahoma"/>
          <w:sz w:val="16"/>
          <w:szCs w:val="16"/>
        </w:rPr>
        <w:t xml:space="preserve"> SWD (2016) 300, </w:t>
      </w:r>
      <w:hyperlink r:id="rId10" w:history="1">
        <w:r w:rsidRPr="00EB2C6A">
          <w:rPr>
            <w:rStyle w:val="Hyperlink"/>
            <w:rFonts w:ascii="Tahoma" w:hAnsi="Tahoma" w:cs="Tahoma"/>
            <w:sz w:val="16"/>
            <w:szCs w:val="16"/>
          </w:rPr>
          <w:t>https://eur-lex.europa.eu/legal-content/EN/TXT/PDF/?uri=CELEX:52016SC0300&amp;from=EN</w:t>
        </w:r>
      </w:hyperlink>
      <w:r w:rsidRPr="00EB2C6A">
        <w:rPr>
          <w:rFonts w:ascii="Tahoma" w:hAnsi="Tahoma" w:cs="Tahoma"/>
          <w:sz w:val="16"/>
          <w:szCs w:val="16"/>
        </w:rPr>
        <w:t xml:space="preserve">    </w:t>
      </w:r>
    </w:p>
  </w:footnote>
  <w:footnote w:id="17">
    <w:p w:rsidR="007102C0" w:rsidRPr="00EB2C6A" w:rsidRDefault="007102C0" w:rsidP="007102C0">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D42ABA">
        <w:rPr>
          <w:rFonts w:ascii="Tahoma" w:hAnsi="Tahoma" w:cs="Tahoma"/>
          <w:sz w:val="16"/>
          <w:szCs w:val="16"/>
        </w:rPr>
        <w:t>highways</w:t>
      </w:r>
      <w:r w:rsidRPr="00EB2C6A">
        <w:rPr>
          <w:rFonts w:ascii="Tahoma" w:hAnsi="Tahoma" w:cs="Tahoma"/>
          <w:sz w:val="16"/>
          <w:szCs w:val="16"/>
        </w:rPr>
        <w:t xml:space="preserve">, </w:t>
      </w:r>
      <w:r w:rsidR="00D42ABA">
        <w:rPr>
          <w:rFonts w:ascii="Tahoma" w:hAnsi="Tahoma" w:cs="Tahoma"/>
          <w:sz w:val="16"/>
          <w:szCs w:val="16"/>
        </w:rPr>
        <w:t>national roads</w:t>
      </w:r>
      <w:r w:rsidRPr="00EB2C6A">
        <w:rPr>
          <w:rFonts w:ascii="Tahoma" w:hAnsi="Tahoma" w:cs="Tahoma"/>
          <w:sz w:val="16"/>
          <w:szCs w:val="16"/>
        </w:rPr>
        <w:t xml:space="preserve">, </w:t>
      </w:r>
      <w:r w:rsidR="00D42ABA">
        <w:rPr>
          <w:rFonts w:ascii="Tahoma" w:hAnsi="Tahoma" w:cs="Tahoma"/>
          <w:sz w:val="16"/>
          <w:szCs w:val="16"/>
        </w:rPr>
        <w:t>main railway corridors</w:t>
      </w:r>
      <w:r w:rsidRPr="00EB2C6A">
        <w:rPr>
          <w:rFonts w:ascii="Tahoma" w:hAnsi="Tahoma" w:cs="Tahoma"/>
          <w:sz w:val="16"/>
          <w:szCs w:val="16"/>
        </w:rPr>
        <w:t xml:space="preserve">, </w:t>
      </w:r>
      <w:r w:rsidR="00D42ABA">
        <w:rPr>
          <w:rFonts w:ascii="Tahoma" w:hAnsi="Tahoma" w:cs="Tahoma"/>
          <w:sz w:val="16"/>
          <w:szCs w:val="16"/>
        </w:rPr>
        <w:t xml:space="preserve">according to the </w:t>
      </w:r>
      <w:r w:rsidRPr="00EB2C6A">
        <w:rPr>
          <w:rFonts w:ascii="Tahoma" w:hAnsi="Tahoma" w:cs="Tahoma"/>
          <w:sz w:val="16"/>
          <w:szCs w:val="16"/>
        </w:rPr>
        <w:t>trans-</w:t>
      </w:r>
      <w:r w:rsidR="00D42ABA">
        <w:rPr>
          <w:rFonts w:ascii="Tahoma" w:hAnsi="Tahoma" w:cs="Tahoma"/>
          <w:sz w:val="16"/>
          <w:szCs w:val="16"/>
        </w:rPr>
        <w:t>E</w:t>
      </w:r>
      <w:r w:rsidRPr="00EB2C6A">
        <w:rPr>
          <w:rFonts w:ascii="Tahoma" w:hAnsi="Tahoma" w:cs="Tahoma"/>
          <w:sz w:val="16"/>
          <w:szCs w:val="16"/>
        </w:rPr>
        <w:t>uropeană</w:t>
      </w:r>
      <w:r w:rsidR="00D42ABA">
        <w:rPr>
          <w:rFonts w:ascii="Tahoma" w:hAnsi="Tahoma" w:cs="Tahoma"/>
          <w:sz w:val="16"/>
          <w:szCs w:val="16"/>
        </w:rPr>
        <w:t xml:space="preserve"> transport network</w:t>
      </w:r>
    </w:p>
  </w:footnote>
  <w:footnote w:id="18">
    <w:p w:rsidR="00207460" w:rsidRPr="00EB2C6A" w:rsidRDefault="00207460" w:rsidP="00207460">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D42ABA" w:rsidRPr="00EB2C6A">
        <w:rPr>
          <w:rFonts w:ascii="Tahoma" w:hAnsi="Tahoma" w:cs="Tahoma"/>
          <w:sz w:val="16"/>
          <w:szCs w:val="16"/>
        </w:rPr>
        <w:t xml:space="preserve">final </w:t>
      </w:r>
      <w:r w:rsidRPr="00EB2C6A">
        <w:rPr>
          <w:rFonts w:ascii="Tahoma" w:hAnsi="Tahoma" w:cs="Tahoma"/>
          <w:sz w:val="16"/>
          <w:szCs w:val="16"/>
        </w:rPr>
        <w:t xml:space="preserve">COM (2016) 588, </w:t>
      </w:r>
      <w:hyperlink r:id="rId11" w:history="1">
        <w:r w:rsidRPr="00EB2C6A">
          <w:rPr>
            <w:rStyle w:val="Hyperlink"/>
            <w:rFonts w:ascii="Tahoma" w:hAnsi="Tahoma" w:cs="Tahoma"/>
            <w:sz w:val="16"/>
            <w:szCs w:val="16"/>
          </w:rPr>
          <w:t>http://ec.europa.eu/newsroom/dae/document.cfm?doc_id=17131</w:t>
        </w:r>
      </w:hyperlink>
      <w:r w:rsidRPr="00EB2C6A">
        <w:rPr>
          <w:rFonts w:ascii="Tahoma" w:hAnsi="Tahoma" w:cs="Tahoma"/>
          <w:sz w:val="16"/>
          <w:szCs w:val="16"/>
        </w:rPr>
        <w:t xml:space="preserve">, </w:t>
      </w:r>
      <w:r w:rsidR="00D42ABA">
        <w:rPr>
          <w:rFonts w:ascii="Tahoma" w:hAnsi="Tahoma" w:cs="Tahoma"/>
          <w:sz w:val="16"/>
          <w:szCs w:val="16"/>
        </w:rPr>
        <w:t>and the Staff Working Document of the Commission</w:t>
      </w:r>
      <w:r w:rsidR="00D42ABA" w:rsidRPr="00EB2C6A">
        <w:rPr>
          <w:rFonts w:ascii="Tahoma" w:hAnsi="Tahoma" w:cs="Tahoma"/>
          <w:sz w:val="16"/>
          <w:szCs w:val="16"/>
        </w:rPr>
        <w:t xml:space="preserve"> SWD (2016) 30</w:t>
      </w:r>
      <w:r w:rsidR="00D42ABA">
        <w:rPr>
          <w:rFonts w:ascii="Tahoma" w:hAnsi="Tahoma" w:cs="Tahoma"/>
          <w:sz w:val="16"/>
          <w:szCs w:val="16"/>
        </w:rPr>
        <w:t>6</w:t>
      </w:r>
      <w:r w:rsidR="00D42ABA" w:rsidRPr="00EB2C6A">
        <w:rPr>
          <w:rFonts w:ascii="Tahoma" w:hAnsi="Tahoma" w:cs="Tahoma"/>
          <w:sz w:val="16"/>
          <w:szCs w:val="16"/>
        </w:rPr>
        <w:t>,</w:t>
      </w:r>
      <w:r w:rsidRPr="00EB2C6A">
        <w:rPr>
          <w:rFonts w:ascii="Tahoma" w:hAnsi="Tahoma" w:cs="Tahoma"/>
          <w:sz w:val="16"/>
          <w:szCs w:val="16"/>
        </w:rPr>
        <w:t xml:space="preserve"> </w:t>
      </w:r>
      <w:hyperlink r:id="rId12" w:history="1">
        <w:r w:rsidRPr="00EB2C6A">
          <w:rPr>
            <w:rStyle w:val="Hyperlink"/>
            <w:rFonts w:ascii="Tahoma" w:hAnsi="Tahoma" w:cs="Tahoma"/>
            <w:sz w:val="16"/>
            <w:szCs w:val="16"/>
          </w:rPr>
          <w:t>http://ec.europa.eu/transparency/regdoc/rep/1/2016/EN/1-2016-588-EN-F1-1.PDF</w:t>
        </w:r>
      </w:hyperlink>
      <w:r w:rsidRPr="00EB2C6A">
        <w:rPr>
          <w:rFonts w:ascii="Tahoma" w:hAnsi="Tahoma" w:cs="Tahoma"/>
          <w:sz w:val="16"/>
          <w:szCs w:val="16"/>
        </w:rPr>
        <w:t xml:space="preserve">   </w:t>
      </w:r>
    </w:p>
  </w:footnote>
  <w:footnote w:id="19">
    <w:p w:rsidR="00B854C1" w:rsidRPr="001453E9" w:rsidRDefault="00B854C1" w:rsidP="008A75CD">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Re</w:t>
      </w:r>
      <w:r w:rsidR="00D42ABA">
        <w:rPr>
          <w:rFonts w:ascii="Tahoma" w:hAnsi="Tahoma" w:cs="Tahoma"/>
          <w:sz w:val="16"/>
          <w:szCs w:val="16"/>
        </w:rPr>
        <w:t>solution</w:t>
      </w:r>
      <w:r w:rsidRPr="00EB2C6A">
        <w:rPr>
          <w:rFonts w:ascii="Tahoma" w:hAnsi="Tahoma" w:cs="Tahoma"/>
          <w:sz w:val="16"/>
          <w:szCs w:val="16"/>
        </w:rPr>
        <w:t xml:space="preserve"> 2016/2305(INI) </w:t>
      </w:r>
      <w:r w:rsidR="00D42ABA">
        <w:rPr>
          <w:rFonts w:ascii="Tahoma" w:hAnsi="Tahoma" w:cs="Tahoma"/>
          <w:sz w:val="16"/>
          <w:szCs w:val="16"/>
        </w:rPr>
        <w:t>of</w:t>
      </w:r>
      <w:r w:rsidRPr="00EB2C6A">
        <w:rPr>
          <w:rFonts w:ascii="Tahoma" w:hAnsi="Tahoma" w:cs="Tahoma"/>
          <w:sz w:val="16"/>
          <w:szCs w:val="16"/>
        </w:rPr>
        <w:t xml:space="preserve"> 1 </w:t>
      </w:r>
      <w:r w:rsidR="00D42ABA">
        <w:rPr>
          <w:rFonts w:ascii="Tahoma" w:hAnsi="Tahoma" w:cs="Tahoma"/>
          <w:sz w:val="16"/>
          <w:szCs w:val="16"/>
        </w:rPr>
        <w:t>Jun</w:t>
      </w:r>
      <w:r w:rsidRPr="00EB2C6A">
        <w:rPr>
          <w:rFonts w:ascii="Tahoma" w:hAnsi="Tahoma" w:cs="Tahoma"/>
          <w:sz w:val="16"/>
          <w:szCs w:val="16"/>
        </w:rPr>
        <w:t xml:space="preserve">e 2017 </w:t>
      </w:r>
      <w:r w:rsidR="00D42ABA" w:rsidRPr="00D42ABA">
        <w:rPr>
          <w:rFonts w:ascii="Tahoma" w:hAnsi="Tahoma" w:cs="Tahoma"/>
          <w:sz w:val="16"/>
          <w:szCs w:val="16"/>
        </w:rPr>
        <w:t>on internet connectivity for growth, competitiveness and cohesion: European gigabit society and 5G</w:t>
      </w:r>
      <w:r w:rsidR="00D42ABA">
        <w:rPr>
          <w:rFonts w:ascii="Tahoma" w:hAnsi="Tahoma" w:cs="Tahoma"/>
          <w:sz w:val="16"/>
          <w:szCs w:val="16"/>
        </w:rPr>
        <w:t>:</w:t>
      </w:r>
      <w:r w:rsidR="00D42ABA" w:rsidRPr="00D42ABA">
        <w:t xml:space="preserve"> </w:t>
      </w:r>
      <w:hyperlink r:id="rId13" w:history="1">
        <w:r w:rsidR="00D42ABA" w:rsidRPr="00C851BA">
          <w:rPr>
            <w:rStyle w:val="Hyperlink"/>
            <w:rFonts w:ascii="Tahoma" w:hAnsi="Tahoma" w:cs="Tahoma"/>
            <w:sz w:val="16"/>
            <w:szCs w:val="16"/>
          </w:rPr>
          <w:t>http://www.europarl.europa.eu/sides/getDoc.do?pubRef=-//EP//TEXT+REPORT+A8-2017-0184+0+DOC+XML+V0//EN</w:t>
        </w:r>
      </w:hyperlink>
      <w:r w:rsidR="00D42ABA">
        <w:rPr>
          <w:rFonts w:ascii="Tahoma" w:hAnsi="Tahoma" w:cs="Tahoma"/>
          <w:sz w:val="16"/>
          <w:szCs w:val="16"/>
        </w:rPr>
        <w:t xml:space="preserve"> </w:t>
      </w:r>
    </w:p>
  </w:footnote>
  <w:footnote w:id="20">
    <w:p w:rsidR="00B854C1" w:rsidRPr="00EB2C6A" w:rsidRDefault="00B854C1" w:rsidP="008A75CD">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D42ABA">
        <w:rPr>
          <w:rFonts w:ascii="Tahoma" w:hAnsi="Tahoma" w:cs="Tahoma"/>
          <w:sz w:val="16"/>
          <w:szCs w:val="16"/>
        </w:rPr>
        <w:t>Common ministerial declaration</w:t>
      </w:r>
      <w:r w:rsidRPr="00EB2C6A">
        <w:rPr>
          <w:rFonts w:ascii="Tahoma" w:hAnsi="Tahoma" w:cs="Tahoma"/>
          <w:sz w:val="16"/>
          <w:szCs w:val="16"/>
        </w:rPr>
        <w:t xml:space="preserve"> </w:t>
      </w:r>
      <w:r w:rsidR="00D42ABA">
        <w:rPr>
          <w:rFonts w:ascii="Tahoma" w:hAnsi="Tahoma" w:cs="Tahoma"/>
          <w:i/>
          <w:sz w:val="16"/>
          <w:szCs w:val="16"/>
        </w:rPr>
        <w:t>Making 5G a success for Europe</w:t>
      </w:r>
      <w:r w:rsidRPr="00EB2C6A">
        <w:rPr>
          <w:rFonts w:ascii="Tahoma" w:hAnsi="Tahoma" w:cs="Tahoma"/>
          <w:sz w:val="16"/>
          <w:szCs w:val="16"/>
        </w:rPr>
        <w:t xml:space="preserve"> </w:t>
      </w:r>
      <w:hyperlink r:id="rId14" w:history="1">
        <w:r w:rsidRPr="00EB2C6A">
          <w:rPr>
            <w:rStyle w:val="Hyperlink"/>
            <w:rFonts w:ascii="Tahoma" w:hAnsi="Tahoma" w:cs="Tahoma"/>
            <w:sz w:val="16"/>
            <w:szCs w:val="16"/>
          </w:rPr>
          <w:t>https://www.eu2017.ee/</w:t>
        </w:r>
        <w:r w:rsidRPr="00F54A36">
          <w:rPr>
            <w:rStyle w:val="Hyperlink"/>
            <w:rFonts w:ascii="Tahoma" w:hAnsi="Tahoma" w:cs="Tahoma"/>
            <w:sz w:val="16"/>
            <w:szCs w:val="16"/>
          </w:rPr>
          <w:t>sites/default/files/inline-files/Ministerial%20declaration%205G_final_0.pdf</w:t>
        </w:r>
      </w:hyperlink>
      <w:r w:rsidRPr="00EB2C6A">
        <w:rPr>
          <w:rFonts w:ascii="Tahoma" w:hAnsi="Tahoma" w:cs="Tahoma"/>
          <w:sz w:val="16"/>
          <w:szCs w:val="16"/>
        </w:rPr>
        <w:t xml:space="preserve"> </w:t>
      </w:r>
    </w:p>
  </w:footnote>
  <w:footnote w:id="21">
    <w:p w:rsidR="00B854C1" w:rsidRPr="001453E9" w:rsidRDefault="00B854C1" w:rsidP="008A75CD">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15" w:history="1">
        <w:r w:rsidRPr="001453E9">
          <w:rPr>
            <w:rStyle w:val="Hyperlink"/>
            <w:rFonts w:ascii="Tahoma" w:hAnsi="Tahoma" w:cs="Tahoma"/>
            <w:sz w:val="16"/>
            <w:szCs w:val="16"/>
          </w:rPr>
          <w:t>https://www.mkm.ee/sites/default/files/8.a_b_aob_5g_roadmap_final.pdf</w:t>
        </w:r>
      </w:hyperlink>
      <w:r w:rsidRPr="001453E9">
        <w:rPr>
          <w:rFonts w:ascii="Tahoma" w:hAnsi="Tahoma" w:cs="Tahoma"/>
          <w:sz w:val="16"/>
          <w:szCs w:val="16"/>
        </w:rPr>
        <w:t xml:space="preserve"> </w:t>
      </w:r>
    </w:p>
  </w:footnote>
  <w:footnote w:id="22">
    <w:p w:rsidR="00B854C1" w:rsidRPr="00EB2C6A" w:rsidRDefault="00B854C1" w:rsidP="008A75CD">
      <w:pPr>
        <w:pStyle w:val="FootnoteText"/>
        <w:jc w:val="both"/>
        <w:rPr>
          <w:rFonts w:ascii="Tahoma" w:hAnsi="Tahoma" w:cs="Tahoma"/>
          <w:sz w:val="16"/>
          <w:szCs w:val="16"/>
        </w:rPr>
      </w:pPr>
      <w:r w:rsidRPr="00EB2C6A">
        <w:rPr>
          <w:rStyle w:val="FootnoteReference"/>
          <w:rFonts w:ascii="Tahoma" w:hAnsi="Tahoma" w:cs="Tahoma"/>
          <w:sz w:val="16"/>
          <w:szCs w:val="16"/>
        </w:rPr>
        <w:footnoteRef/>
      </w:r>
      <w:hyperlink r:id="rId16" w:history="1">
        <w:r w:rsidRPr="00F54A36">
          <w:rPr>
            <w:rStyle w:val="Hyperlink"/>
            <w:rFonts w:ascii="Tahoma" w:hAnsi="Tahoma" w:cs="Tahoma"/>
            <w:sz w:val="16"/>
            <w:szCs w:val="16"/>
          </w:rPr>
          <w:t>https://www.comunicatii.gov.ro/wp-content/uploads/2016/02/Strategia-Nationala-Agenda-Digitala-pentru-Romania-2020-aprobata-feb-2015.doc</w:t>
        </w:r>
      </w:hyperlink>
      <w:r w:rsidRPr="00EB2C6A">
        <w:rPr>
          <w:rFonts w:ascii="Tahoma" w:hAnsi="Tahoma" w:cs="Tahoma"/>
          <w:sz w:val="16"/>
          <w:szCs w:val="16"/>
        </w:rPr>
        <w:t xml:space="preserve"> </w:t>
      </w:r>
    </w:p>
  </w:footnote>
  <w:footnote w:id="23">
    <w:p w:rsidR="00B854C1" w:rsidRPr="00EB2C6A" w:rsidRDefault="00B854C1" w:rsidP="008A75CD">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17" w:history="1">
        <w:r w:rsidRPr="00EB2C6A">
          <w:rPr>
            <w:rStyle w:val="Hyperlink"/>
            <w:rFonts w:ascii="Tahoma" w:hAnsi="Tahoma" w:cs="Tahoma"/>
            <w:sz w:val="16"/>
            <w:szCs w:val="16"/>
          </w:rPr>
          <w:t>https://www.comunicatii.gov.ro/wp-content/uploads/2016/02/Programul-NGN-aprobat-1-1</w:t>
        </w:r>
        <w:r w:rsidRPr="00F54A36">
          <w:rPr>
            <w:rStyle w:val="Hyperlink"/>
            <w:rFonts w:ascii="Tahoma" w:hAnsi="Tahoma" w:cs="Tahoma"/>
            <w:sz w:val="16"/>
            <w:szCs w:val="16"/>
          </w:rPr>
          <w:t>.doc</w:t>
        </w:r>
      </w:hyperlink>
      <w:r w:rsidRPr="00EB2C6A">
        <w:rPr>
          <w:rFonts w:ascii="Tahoma" w:hAnsi="Tahoma" w:cs="Tahoma"/>
          <w:sz w:val="16"/>
          <w:szCs w:val="16"/>
        </w:rPr>
        <w:t xml:space="preserve"> </w:t>
      </w:r>
    </w:p>
  </w:footnote>
  <w:footnote w:id="24">
    <w:p w:rsidR="00B854C1" w:rsidRPr="001453E9" w:rsidRDefault="00B854C1" w:rsidP="008A75CD">
      <w:pPr>
        <w:pStyle w:val="FootnoteText"/>
        <w:jc w:val="both"/>
        <w:rPr>
          <w:rFonts w:ascii="Tahoma" w:hAnsi="Tahoma" w:cs="Tahoma"/>
          <w:sz w:val="16"/>
          <w:szCs w:val="16"/>
        </w:rPr>
      </w:pPr>
      <w:r w:rsidRPr="001453E9">
        <w:rPr>
          <w:rStyle w:val="FootnoteReference"/>
          <w:rFonts w:ascii="Tahoma" w:hAnsi="Tahoma" w:cs="Tahoma"/>
          <w:sz w:val="16"/>
          <w:szCs w:val="16"/>
        </w:rPr>
        <w:footnoteRef/>
      </w:r>
      <w:r w:rsidRPr="001453E9">
        <w:rPr>
          <w:rFonts w:ascii="Tahoma" w:hAnsi="Tahoma" w:cs="Tahoma"/>
          <w:sz w:val="16"/>
          <w:szCs w:val="16"/>
        </w:rPr>
        <w:t xml:space="preserve"> </w:t>
      </w:r>
      <w:hyperlink r:id="rId18" w:history="1">
        <w:r w:rsidRPr="001453E9">
          <w:rPr>
            <w:rStyle w:val="Hyperlink"/>
            <w:rFonts w:ascii="Tahoma" w:hAnsi="Tahoma" w:cs="Tahoma"/>
            <w:sz w:val="16"/>
            <w:szCs w:val="16"/>
          </w:rPr>
          <w:t>http://www.ancom.org.ro/strategia-de-comunica539ii-digitale-2020_5535</w:t>
        </w:r>
      </w:hyperlink>
      <w:r w:rsidRPr="001453E9">
        <w:rPr>
          <w:rFonts w:ascii="Tahoma" w:hAnsi="Tahoma" w:cs="Tahoma"/>
          <w:sz w:val="16"/>
          <w:szCs w:val="16"/>
        </w:rPr>
        <w:t xml:space="preserve"> </w:t>
      </w:r>
    </w:p>
  </w:footnote>
  <w:footnote w:id="25">
    <w:p w:rsidR="00B854C1" w:rsidRPr="00EB2C6A" w:rsidRDefault="00B854C1" w:rsidP="008A75CD">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D42ABA" w:rsidRPr="00D42ABA">
        <w:rPr>
          <w:rFonts w:ascii="Tahoma" w:hAnsi="Tahoma" w:cs="Tahoma"/>
          <w:sz w:val="16"/>
          <w:szCs w:val="16"/>
        </w:rPr>
        <w:t xml:space="preserve">Consultation on awarding the spectrum use rights in the frequency bands </w:t>
      </w:r>
      <w:r w:rsidRPr="00EB2C6A">
        <w:rPr>
          <w:rFonts w:ascii="Tahoma" w:hAnsi="Tahoma" w:cs="Tahoma"/>
          <w:sz w:val="16"/>
          <w:szCs w:val="16"/>
        </w:rPr>
        <w:t>694-790 MHz, 791-796 MHz/832-837 MHz, 1452-1492 MHz, 2530-2570 MHz/2650-2690 MHz, 3410-3420 MHz/3510-3520 MHz, 3450-3465 MHz/3550-3565 MHz</w:t>
      </w:r>
      <w:r w:rsidRPr="00F54A36">
        <w:rPr>
          <w:rFonts w:ascii="Tahoma" w:hAnsi="Tahoma" w:cs="Tahoma"/>
          <w:sz w:val="16"/>
          <w:szCs w:val="16"/>
        </w:rPr>
        <w:t xml:space="preserve">, </w:t>
      </w:r>
      <w:hyperlink r:id="rId19" w:history="1">
        <w:r w:rsidRPr="00EB2C6A">
          <w:rPr>
            <w:rStyle w:val="Hyperlink"/>
            <w:rFonts w:ascii="Tahoma" w:hAnsi="Tahoma" w:cs="Tahoma"/>
            <w:sz w:val="16"/>
            <w:szCs w:val="16"/>
          </w:rPr>
          <w:t>http://www.ancom.org.ro/formdata-269-49-322</w:t>
        </w:r>
      </w:hyperlink>
      <w:r w:rsidRPr="00EB2C6A">
        <w:rPr>
          <w:rFonts w:ascii="Tahoma" w:hAnsi="Tahoma" w:cs="Tahoma"/>
          <w:sz w:val="16"/>
          <w:szCs w:val="16"/>
        </w:rPr>
        <w:t xml:space="preserve"> </w:t>
      </w:r>
    </w:p>
  </w:footnote>
  <w:footnote w:id="26">
    <w:p w:rsidR="00B854C1" w:rsidRPr="001453E9" w:rsidRDefault="00B854C1" w:rsidP="008A75CD">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D42ABA">
        <w:rPr>
          <w:rFonts w:ascii="Tahoma" w:hAnsi="Tahoma" w:cs="Tahoma"/>
          <w:sz w:val="16"/>
          <w:szCs w:val="16"/>
        </w:rPr>
        <w:t>National Roadmap for the allotment and future use of the</w:t>
      </w:r>
      <w:r w:rsidRPr="00EB2C6A">
        <w:rPr>
          <w:rFonts w:ascii="Tahoma" w:hAnsi="Tahoma" w:cs="Tahoma"/>
          <w:sz w:val="16"/>
          <w:szCs w:val="16"/>
        </w:rPr>
        <w:t xml:space="preserve"> 470 – 790 MHz</w:t>
      </w:r>
      <w:r w:rsidR="00D42ABA">
        <w:rPr>
          <w:rFonts w:ascii="Tahoma" w:hAnsi="Tahoma" w:cs="Tahoma"/>
          <w:sz w:val="16"/>
          <w:szCs w:val="16"/>
        </w:rPr>
        <w:t xml:space="preserve"> band</w:t>
      </w:r>
      <w:r w:rsidRPr="00EB2C6A">
        <w:rPr>
          <w:rFonts w:ascii="Tahoma" w:hAnsi="Tahoma" w:cs="Tahoma"/>
          <w:sz w:val="16"/>
          <w:szCs w:val="16"/>
        </w:rPr>
        <w:t xml:space="preserve">, </w:t>
      </w:r>
      <w:r w:rsidR="00D42ABA" w:rsidRPr="00D42ABA">
        <w:rPr>
          <w:rStyle w:val="Hyperlink"/>
          <w:rFonts w:ascii="Tahoma" w:hAnsi="Tahoma" w:cs="Tahoma"/>
          <w:sz w:val="16"/>
          <w:szCs w:val="16"/>
        </w:rPr>
        <w:t>http://www.ancom.org.ro/uploads/links_files/Foaia_de_parcurs_pentru_banda_UHF_470-790_MHz_en.pdf</w:t>
      </w:r>
      <w:r w:rsidRPr="00EB2C6A">
        <w:rPr>
          <w:rFonts w:ascii="Tahoma" w:hAnsi="Tahoma" w:cs="Tahoma"/>
          <w:sz w:val="16"/>
          <w:szCs w:val="16"/>
        </w:rPr>
        <w:t xml:space="preserve"> </w:t>
      </w:r>
    </w:p>
  </w:footnote>
  <w:footnote w:id="27">
    <w:p w:rsidR="00B854C1" w:rsidRPr="00EB2C6A" w:rsidRDefault="00B854C1" w:rsidP="008A75CD">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00D42ABA">
        <w:rPr>
          <w:rFonts w:ascii="Tahoma" w:hAnsi="Tahoma" w:cs="Tahoma"/>
          <w:sz w:val="16"/>
          <w:szCs w:val="16"/>
        </w:rPr>
        <w:t>For example</w:t>
      </w:r>
      <w:r w:rsidRPr="00EB2C6A">
        <w:rPr>
          <w:rFonts w:ascii="Tahoma" w:hAnsi="Tahoma" w:cs="Tahoma"/>
          <w:sz w:val="16"/>
          <w:szCs w:val="16"/>
        </w:rPr>
        <w:t>, mecatronic</w:t>
      </w:r>
      <w:r w:rsidR="00D42ABA">
        <w:rPr>
          <w:rFonts w:ascii="Tahoma" w:hAnsi="Tahoma" w:cs="Tahoma"/>
          <w:sz w:val="16"/>
          <w:szCs w:val="16"/>
        </w:rPr>
        <w:t>s</w:t>
      </w:r>
      <w:r w:rsidRPr="00EB2C6A">
        <w:rPr>
          <w:rFonts w:ascii="Tahoma" w:hAnsi="Tahoma" w:cs="Tahoma"/>
          <w:sz w:val="16"/>
          <w:szCs w:val="16"/>
        </w:rPr>
        <w:t>, cyber-mixmecatronic</w:t>
      </w:r>
      <w:r w:rsidR="00D42ABA">
        <w:rPr>
          <w:rFonts w:ascii="Tahoma" w:hAnsi="Tahoma" w:cs="Tahoma"/>
          <w:sz w:val="16"/>
          <w:szCs w:val="16"/>
        </w:rPr>
        <w:t>s</w:t>
      </w:r>
      <w:r w:rsidRPr="00EB2C6A">
        <w:rPr>
          <w:rFonts w:ascii="Tahoma" w:hAnsi="Tahoma" w:cs="Tahoma"/>
          <w:sz w:val="16"/>
          <w:szCs w:val="16"/>
        </w:rPr>
        <w:t>, clatronic</w:t>
      </w:r>
      <w:r w:rsidR="00D42ABA">
        <w:rPr>
          <w:rFonts w:ascii="Tahoma" w:hAnsi="Tahoma" w:cs="Tahoma"/>
          <w:sz w:val="16"/>
          <w:szCs w:val="16"/>
        </w:rPr>
        <w:t>s</w:t>
      </w:r>
      <w:r w:rsidRPr="00EB2C6A">
        <w:rPr>
          <w:rFonts w:ascii="Tahoma" w:hAnsi="Tahoma" w:cs="Tahoma"/>
          <w:sz w:val="16"/>
          <w:szCs w:val="16"/>
        </w:rPr>
        <w:t xml:space="preserve">, </w:t>
      </w:r>
      <w:r w:rsidR="00D42ABA">
        <w:rPr>
          <w:rFonts w:ascii="Tahoma" w:hAnsi="Tahoma" w:cs="Tahoma"/>
          <w:sz w:val="16"/>
          <w:szCs w:val="16"/>
        </w:rPr>
        <w:t xml:space="preserve">programmable </w:t>
      </w:r>
      <w:r w:rsidRPr="00EB2C6A">
        <w:rPr>
          <w:rFonts w:ascii="Tahoma" w:hAnsi="Tahoma" w:cs="Tahoma"/>
          <w:sz w:val="16"/>
          <w:szCs w:val="16"/>
        </w:rPr>
        <w:t>robotic</w:t>
      </w:r>
      <w:r w:rsidR="00D42ABA">
        <w:rPr>
          <w:rFonts w:ascii="Tahoma" w:hAnsi="Tahoma" w:cs="Tahoma"/>
          <w:sz w:val="16"/>
          <w:szCs w:val="16"/>
        </w:rPr>
        <w:t>s</w:t>
      </w:r>
      <w:r w:rsidRPr="00EB2C6A">
        <w:rPr>
          <w:rFonts w:ascii="Tahoma" w:hAnsi="Tahoma" w:cs="Tahoma"/>
          <w:sz w:val="16"/>
          <w:szCs w:val="16"/>
        </w:rPr>
        <w:t xml:space="preserve"> </w:t>
      </w:r>
      <w:r w:rsidR="00D42ABA">
        <w:rPr>
          <w:rFonts w:ascii="Tahoma" w:hAnsi="Tahoma" w:cs="Tahoma"/>
          <w:sz w:val="16"/>
          <w:szCs w:val="16"/>
        </w:rPr>
        <w:t>are potential uses with impact on the implementation of 5G intelligent systems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66687"/>
    <w:multiLevelType w:val="multilevel"/>
    <w:tmpl w:val="7D08430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17C2987"/>
    <w:multiLevelType w:val="hybridMultilevel"/>
    <w:tmpl w:val="66206E4E"/>
    <w:lvl w:ilvl="0" w:tplc="15CEFCBE">
      <w:numFmt w:val="bullet"/>
      <w:lvlText w:val="-"/>
      <w:lvlJc w:val="left"/>
      <w:pPr>
        <w:tabs>
          <w:tab w:val="num" w:pos="720"/>
        </w:tabs>
        <w:ind w:left="720" w:hanging="360"/>
      </w:pPr>
      <w:rPr>
        <w:rFonts w:ascii="Calibri" w:eastAsiaTheme="minorHAnsi" w:hAnsi="Calibri" w:cstheme="minorBidi" w:hint="default"/>
        <w:lang w:val="ro-RO"/>
      </w:rPr>
    </w:lvl>
    <w:lvl w:ilvl="1" w:tplc="3FE812C8">
      <w:numFmt w:val="bullet"/>
      <w:lvlText w:val="-"/>
      <w:lvlJc w:val="left"/>
      <w:pPr>
        <w:tabs>
          <w:tab w:val="num" w:pos="1440"/>
        </w:tabs>
        <w:ind w:left="1440" w:hanging="360"/>
      </w:pPr>
      <w:rPr>
        <w:rFonts w:ascii="Calibri" w:eastAsiaTheme="minorHAnsi" w:hAnsi="Calibri" w:cstheme="minorBidi" w:hint="default"/>
      </w:rPr>
    </w:lvl>
    <w:lvl w:ilvl="2" w:tplc="3FE812C8">
      <w:numFmt w:val="bullet"/>
      <w:lvlText w:val="-"/>
      <w:lvlJc w:val="left"/>
      <w:pPr>
        <w:tabs>
          <w:tab w:val="num" w:pos="2160"/>
        </w:tabs>
        <w:ind w:left="2160" w:hanging="360"/>
      </w:pPr>
      <w:rPr>
        <w:rFonts w:ascii="Calibri" w:eastAsiaTheme="minorHAnsi" w:hAnsi="Calibri" w:cstheme="minorBidi" w:hint="default"/>
      </w:rPr>
    </w:lvl>
    <w:lvl w:ilvl="3" w:tplc="369C646E" w:tentative="1">
      <w:start w:val="1"/>
      <w:numFmt w:val="bullet"/>
      <w:lvlText w:val=""/>
      <w:lvlJc w:val="left"/>
      <w:pPr>
        <w:tabs>
          <w:tab w:val="num" w:pos="2880"/>
        </w:tabs>
        <w:ind w:left="2880" w:hanging="360"/>
      </w:pPr>
      <w:rPr>
        <w:rFonts w:ascii="Wingdings" w:hAnsi="Wingdings" w:hint="default"/>
      </w:rPr>
    </w:lvl>
    <w:lvl w:ilvl="4" w:tplc="2F760A02" w:tentative="1">
      <w:start w:val="1"/>
      <w:numFmt w:val="bullet"/>
      <w:lvlText w:val=""/>
      <w:lvlJc w:val="left"/>
      <w:pPr>
        <w:tabs>
          <w:tab w:val="num" w:pos="3600"/>
        </w:tabs>
        <w:ind w:left="3600" w:hanging="360"/>
      </w:pPr>
      <w:rPr>
        <w:rFonts w:ascii="Wingdings" w:hAnsi="Wingdings" w:hint="default"/>
      </w:rPr>
    </w:lvl>
    <w:lvl w:ilvl="5" w:tplc="441E8C58" w:tentative="1">
      <w:start w:val="1"/>
      <w:numFmt w:val="bullet"/>
      <w:lvlText w:val=""/>
      <w:lvlJc w:val="left"/>
      <w:pPr>
        <w:tabs>
          <w:tab w:val="num" w:pos="4320"/>
        </w:tabs>
        <w:ind w:left="4320" w:hanging="360"/>
      </w:pPr>
      <w:rPr>
        <w:rFonts w:ascii="Wingdings" w:hAnsi="Wingdings" w:hint="default"/>
      </w:rPr>
    </w:lvl>
    <w:lvl w:ilvl="6" w:tplc="9EA0CFFC" w:tentative="1">
      <w:start w:val="1"/>
      <w:numFmt w:val="bullet"/>
      <w:lvlText w:val=""/>
      <w:lvlJc w:val="left"/>
      <w:pPr>
        <w:tabs>
          <w:tab w:val="num" w:pos="5040"/>
        </w:tabs>
        <w:ind w:left="5040" w:hanging="360"/>
      </w:pPr>
      <w:rPr>
        <w:rFonts w:ascii="Wingdings" w:hAnsi="Wingdings" w:hint="default"/>
      </w:rPr>
    </w:lvl>
    <w:lvl w:ilvl="7" w:tplc="887A176C" w:tentative="1">
      <w:start w:val="1"/>
      <w:numFmt w:val="bullet"/>
      <w:lvlText w:val=""/>
      <w:lvlJc w:val="left"/>
      <w:pPr>
        <w:tabs>
          <w:tab w:val="num" w:pos="5760"/>
        </w:tabs>
        <w:ind w:left="5760" w:hanging="360"/>
      </w:pPr>
      <w:rPr>
        <w:rFonts w:ascii="Wingdings" w:hAnsi="Wingdings" w:hint="default"/>
      </w:rPr>
    </w:lvl>
    <w:lvl w:ilvl="8" w:tplc="F316219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CD"/>
    <w:rsid w:val="000A2A2F"/>
    <w:rsid w:val="000B1701"/>
    <w:rsid w:val="000D39B6"/>
    <w:rsid w:val="000E7F45"/>
    <w:rsid w:val="00151D5F"/>
    <w:rsid w:val="00200825"/>
    <w:rsid w:val="00207460"/>
    <w:rsid w:val="002126BB"/>
    <w:rsid w:val="00260D9C"/>
    <w:rsid w:val="002646E0"/>
    <w:rsid w:val="00284096"/>
    <w:rsid w:val="002A4B29"/>
    <w:rsid w:val="002B620D"/>
    <w:rsid w:val="002E7D62"/>
    <w:rsid w:val="00392651"/>
    <w:rsid w:val="00420D2A"/>
    <w:rsid w:val="0042351A"/>
    <w:rsid w:val="00467A14"/>
    <w:rsid w:val="004F5CFF"/>
    <w:rsid w:val="00524C8A"/>
    <w:rsid w:val="00544F99"/>
    <w:rsid w:val="00646EED"/>
    <w:rsid w:val="0064776D"/>
    <w:rsid w:val="00653A34"/>
    <w:rsid w:val="006C4901"/>
    <w:rsid w:val="006C57BC"/>
    <w:rsid w:val="007102C0"/>
    <w:rsid w:val="00734281"/>
    <w:rsid w:val="007611DB"/>
    <w:rsid w:val="007E7816"/>
    <w:rsid w:val="008235E9"/>
    <w:rsid w:val="00842D22"/>
    <w:rsid w:val="00897086"/>
    <w:rsid w:val="008A75CD"/>
    <w:rsid w:val="00901FD8"/>
    <w:rsid w:val="00950434"/>
    <w:rsid w:val="00954D3F"/>
    <w:rsid w:val="009560E1"/>
    <w:rsid w:val="0097135E"/>
    <w:rsid w:val="009F5EC7"/>
    <w:rsid w:val="00A52BD0"/>
    <w:rsid w:val="00A572B8"/>
    <w:rsid w:val="00AA293C"/>
    <w:rsid w:val="00AC3DAE"/>
    <w:rsid w:val="00AD7801"/>
    <w:rsid w:val="00B854C1"/>
    <w:rsid w:val="00BD0962"/>
    <w:rsid w:val="00BD56C5"/>
    <w:rsid w:val="00C25214"/>
    <w:rsid w:val="00D01D07"/>
    <w:rsid w:val="00D42ABA"/>
    <w:rsid w:val="00D42D08"/>
    <w:rsid w:val="00D779C2"/>
    <w:rsid w:val="00E138D8"/>
    <w:rsid w:val="00F34126"/>
    <w:rsid w:val="00F815F1"/>
    <w:rsid w:val="00FC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1DD2A-748D-42DB-AD0B-D3A9DC96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CD"/>
    <w:pPr>
      <w:spacing w:after="0" w:line="240"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CD"/>
    <w:pPr>
      <w:ind w:left="720"/>
      <w:contextualSpacing/>
    </w:pPr>
  </w:style>
  <w:style w:type="character" w:styleId="Hyperlink">
    <w:name w:val="Hyperlink"/>
    <w:basedOn w:val="DefaultParagraphFont"/>
    <w:uiPriority w:val="99"/>
    <w:unhideWhenUsed/>
    <w:rsid w:val="008A75CD"/>
    <w:rPr>
      <w:color w:val="0563C1" w:themeColor="hyperlink"/>
      <w:u w:val="single"/>
    </w:rPr>
  </w:style>
  <w:style w:type="paragraph" w:styleId="FootnoteText">
    <w:name w:val="footnote text"/>
    <w:basedOn w:val="Normal"/>
    <w:link w:val="FootnoteTextChar"/>
    <w:unhideWhenUsed/>
    <w:rsid w:val="008A75CD"/>
    <w:rPr>
      <w:sz w:val="20"/>
      <w:szCs w:val="20"/>
    </w:rPr>
  </w:style>
  <w:style w:type="character" w:customStyle="1" w:styleId="FootnoteTextChar">
    <w:name w:val="Footnote Text Char"/>
    <w:basedOn w:val="DefaultParagraphFont"/>
    <w:link w:val="FootnoteText"/>
    <w:rsid w:val="008A75CD"/>
    <w:rPr>
      <w:sz w:val="20"/>
      <w:szCs w:val="20"/>
      <w:lang w:val="ro-RO"/>
    </w:rPr>
  </w:style>
  <w:style w:type="character" w:styleId="FootnoteReference">
    <w:name w:val="footnote reference"/>
    <w:aliases w:val="Nota"/>
    <w:basedOn w:val="DefaultParagraphFont"/>
    <w:unhideWhenUsed/>
    <w:rsid w:val="008A75CD"/>
    <w:rPr>
      <w:vertAlign w:val="superscript"/>
    </w:rPr>
  </w:style>
  <w:style w:type="character" w:customStyle="1" w:styleId="tlid-translation">
    <w:name w:val="tlid-translation"/>
    <w:basedOn w:val="DefaultParagraphFont"/>
    <w:rsid w:val="00C25214"/>
  </w:style>
  <w:style w:type="character" w:styleId="FollowedHyperlink">
    <w:name w:val="FollowedHyperlink"/>
    <w:basedOn w:val="DefaultParagraphFont"/>
    <w:uiPriority w:val="99"/>
    <w:semiHidden/>
    <w:unhideWhenUsed/>
    <w:rsid w:val="00D42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3323">
      <w:bodyDiv w:val="1"/>
      <w:marLeft w:val="0"/>
      <w:marRight w:val="0"/>
      <w:marTop w:val="0"/>
      <w:marBottom w:val="0"/>
      <w:divBdr>
        <w:top w:val="none" w:sz="0" w:space="0" w:color="auto"/>
        <w:left w:val="none" w:sz="0" w:space="0" w:color="auto"/>
        <w:bottom w:val="none" w:sz="0" w:space="0" w:color="auto"/>
        <w:right w:val="none" w:sz="0" w:space="0" w:color="auto"/>
      </w:divBdr>
      <w:divsChild>
        <w:div w:id="2090761235">
          <w:marLeft w:val="0"/>
          <w:marRight w:val="0"/>
          <w:marTop w:val="0"/>
          <w:marBottom w:val="0"/>
          <w:divBdr>
            <w:top w:val="none" w:sz="0" w:space="0" w:color="auto"/>
            <w:left w:val="none" w:sz="0" w:space="0" w:color="auto"/>
            <w:bottom w:val="none" w:sz="0" w:space="0" w:color="auto"/>
            <w:right w:val="none" w:sz="0" w:space="0" w:color="auto"/>
          </w:divBdr>
          <w:divsChild>
            <w:div w:id="488904505">
              <w:marLeft w:val="0"/>
              <w:marRight w:val="0"/>
              <w:marTop w:val="0"/>
              <w:marBottom w:val="0"/>
              <w:divBdr>
                <w:top w:val="none" w:sz="0" w:space="0" w:color="auto"/>
                <w:left w:val="none" w:sz="0" w:space="0" w:color="auto"/>
                <w:bottom w:val="none" w:sz="0" w:space="0" w:color="auto"/>
                <w:right w:val="none" w:sz="0" w:space="0" w:color="auto"/>
              </w:divBdr>
              <w:divsChild>
                <w:div w:id="1172833791">
                  <w:marLeft w:val="0"/>
                  <w:marRight w:val="0"/>
                  <w:marTop w:val="0"/>
                  <w:marBottom w:val="0"/>
                  <w:divBdr>
                    <w:top w:val="none" w:sz="0" w:space="0" w:color="auto"/>
                    <w:left w:val="none" w:sz="0" w:space="0" w:color="auto"/>
                    <w:bottom w:val="none" w:sz="0" w:space="0" w:color="auto"/>
                    <w:right w:val="none" w:sz="0" w:space="0" w:color="auto"/>
                  </w:divBdr>
                  <w:divsChild>
                    <w:div w:id="1804541836">
                      <w:marLeft w:val="0"/>
                      <w:marRight w:val="0"/>
                      <w:marTop w:val="0"/>
                      <w:marBottom w:val="0"/>
                      <w:divBdr>
                        <w:top w:val="none" w:sz="0" w:space="0" w:color="auto"/>
                        <w:left w:val="none" w:sz="0" w:space="0" w:color="auto"/>
                        <w:bottom w:val="none" w:sz="0" w:space="0" w:color="auto"/>
                        <w:right w:val="none" w:sz="0" w:space="0" w:color="auto"/>
                      </w:divBdr>
                      <w:divsChild>
                        <w:div w:id="1426073122">
                          <w:marLeft w:val="0"/>
                          <w:marRight w:val="0"/>
                          <w:marTop w:val="0"/>
                          <w:marBottom w:val="0"/>
                          <w:divBdr>
                            <w:top w:val="none" w:sz="0" w:space="0" w:color="auto"/>
                            <w:left w:val="none" w:sz="0" w:space="0" w:color="auto"/>
                            <w:bottom w:val="none" w:sz="0" w:space="0" w:color="auto"/>
                            <w:right w:val="none" w:sz="0" w:space="0" w:color="auto"/>
                          </w:divBdr>
                          <w:divsChild>
                            <w:div w:id="487477456">
                              <w:marLeft w:val="0"/>
                              <w:marRight w:val="0"/>
                              <w:marTop w:val="0"/>
                              <w:marBottom w:val="0"/>
                              <w:divBdr>
                                <w:top w:val="none" w:sz="0" w:space="0" w:color="auto"/>
                                <w:left w:val="none" w:sz="0" w:space="0" w:color="auto"/>
                                <w:bottom w:val="none" w:sz="0" w:space="0" w:color="auto"/>
                                <w:right w:val="none" w:sz="0" w:space="0" w:color="auto"/>
                              </w:divBdr>
                              <w:divsChild>
                                <w:div w:id="321084500">
                                  <w:marLeft w:val="0"/>
                                  <w:marRight w:val="0"/>
                                  <w:marTop w:val="0"/>
                                  <w:marBottom w:val="0"/>
                                  <w:divBdr>
                                    <w:top w:val="none" w:sz="0" w:space="0" w:color="auto"/>
                                    <w:left w:val="none" w:sz="0" w:space="0" w:color="auto"/>
                                    <w:bottom w:val="none" w:sz="0" w:space="0" w:color="auto"/>
                                    <w:right w:val="none" w:sz="0" w:space="0" w:color="auto"/>
                                  </w:divBdr>
                                  <w:divsChild>
                                    <w:div w:id="231627209">
                                      <w:marLeft w:val="0"/>
                                      <w:marRight w:val="0"/>
                                      <w:marTop w:val="0"/>
                                      <w:marBottom w:val="0"/>
                                      <w:divBdr>
                                        <w:top w:val="none" w:sz="0" w:space="0" w:color="auto"/>
                                        <w:left w:val="none" w:sz="0" w:space="0" w:color="auto"/>
                                        <w:bottom w:val="none" w:sz="0" w:space="0" w:color="auto"/>
                                        <w:right w:val="none" w:sz="0" w:space="0" w:color="auto"/>
                                      </w:divBdr>
                                      <w:divsChild>
                                        <w:div w:id="2079091743">
                                          <w:marLeft w:val="0"/>
                                          <w:marRight w:val="0"/>
                                          <w:marTop w:val="0"/>
                                          <w:marBottom w:val="495"/>
                                          <w:divBdr>
                                            <w:top w:val="none" w:sz="0" w:space="0" w:color="auto"/>
                                            <w:left w:val="none" w:sz="0" w:space="0" w:color="auto"/>
                                            <w:bottom w:val="none" w:sz="0" w:space="0" w:color="auto"/>
                                            <w:right w:val="none" w:sz="0" w:space="0" w:color="auto"/>
                                          </w:divBdr>
                                          <w:divsChild>
                                            <w:div w:id="11860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987679">
      <w:bodyDiv w:val="1"/>
      <w:marLeft w:val="0"/>
      <w:marRight w:val="0"/>
      <w:marTop w:val="0"/>
      <w:marBottom w:val="0"/>
      <w:divBdr>
        <w:top w:val="none" w:sz="0" w:space="0" w:color="auto"/>
        <w:left w:val="none" w:sz="0" w:space="0" w:color="auto"/>
        <w:bottom w:val="none" w:sz="0" w:space="0" w:color="auto"/>
        <w:right w:val="none" w:sz="0" w:space="0" w:color="auto"/>
      </w:divBdr>
      <w:divsChild>
        <w:div w:id="693650897">
          <w:marLeft w:val="0"/>
          <w:marRight w:val="0"/>
          <w:marTop w:val="0"/>
          <w:marBottom w:val="0"/>
          <w:divBdr>
            <w:top w:val="none" w:sz="0" w:space="0" w:color="auto"/>
            <w:left w:val="none" w:sz="0" w:space="0" w:color="auto"/>
            <w:bottom w:val="none" w:sz="0" w:space="0" w:color="auto"/>
            <w:right w:val="none" w:sz="0" w:space="0" w:color="auto"/>
          </w:divBdr>
          <w:divsChild>
            <w:div w:id="751510468">
              <w:marLeft w:val="0"/>
              <w:marRight w:val="0"/>
              <w:marTop w:val="0"/>
              <w:marBottom w:val="0"/>
              <w:divBdr>
                <w:top w:val="none" w:sz="0" w:space="0" w:color="auto"/>
                <w:left w:val="none" w:sz="0" w:space="0" w:color="auto"/>
                <w:bottom w:val="none" w:sz="0" w:space="0" w:color="auto"/>
                <w:right w:val="none" w:sz="0" w:space="0" w:color="auto"/>
              </w:divBdr>
              <w:divsChild>
                <w:div w:id="559705690">
                  <w:marLeft w:val="0"/>
                  <w:marRight w:val="0"/>
                  <w:marTop w:val="0"/>
                  <w:marBottom w:val="0"/>
                  <w:divBdr>
                    <w:top w:val="none" w:sz="0" w:space="0" w:color="auto"/>
                    <w:left w:val="none" w:sz="0" w:space="0" w:color="auto"/>
                    <w:bottom w:val="none" w:sz="0" w:space="0" w:color="auto"/>
                    <w:right w:val="none" w:sz="0" w:space="0" w:color="auto"/>
                  </w:divBdr>
                  <w:divsChild>
                    <w:div w:id="411047828">
                      <w:marLeft w:val="0"/>
                      <w:marRight w:val="0"/>
                      <w:marTop w:val="0"/>
                      <w:marBottom w:val="0"/>
                      <w:divBdr>
                        <w:top w:val="none" w:sz="0" w:space="0" w:color="auto"/>
                        <w:left w:val="none" w:sz="0" w:space="0" w:color="auto"/>
                        <w:bottom w:val="none" w:sz="0" w:space="0" w:color="auto"/>
                        <w:right w:val="none" w:sz="0" w:space="0" w:color="auto"/>
                      </w:divBdr>
                      <w:divsChild>
                        <w:div w:id="2123067067">
                          <w:marLeft w:val="0"/>
                          <w:marRight w:val="0"/>
                          <w:marTop w:val="0"/>
                          <w:marBottom w:val="0"/>
                          <w:divBdr>
                            <w:top w:val="none" w:sz="0" w:space="0" w:color="auto"/>
                            <w:left w:val="none" w:sz="0" w:space="0" w:color="auto"/>
                            <w:bottom w:val="none" w:sz="0" w:space="0" w:color="auto"/>
                            <w:right w:val="none" w:sz="0" w:space="0" w:color="auto"/>
                          </w:divBdr>
                          <w:divsChild>
                            <w:div w:id="674497836">
                              <w:marLeft w:val="0"/>
                              <w:marRight w:val="0"/>
                              <w:marTop w:val="0"/>
                              <w:marBottom w:val="0"/>
                              <w:divBdr>
                                <w:top w:val="none" w:sz="0" w:space="0" w:color="auto"/>
                                <w:left w:val="none" w:sz="0" w:space="0" w:color="auto"/>
                                <w:bottom w:val="none" w:sz="0" w:space="0" w:color="auto"/>
                                <w:right w:val="none" w:sz="0" w:space="0" w:color="auto"/>
                              </w:divBdr>
                              <w:divsChild>
                                <w:div w:id="379864347">
                                  <w:marLeft w:val="0"/>
                                  <w:marRight w:val="0"/>
                                  <w:marTop w:val="0"/>
                                  <w:marBottom w:val="0"/>
                                  <w:divBdr>
                                    <w:top w:val="none" w:sz="0" w:space="0" w:color="auto"/>
                                    <w:left w:val="none" w:sz="0" w:space="0" w:color="auto"/>
                                    <w:bottom w:val="none" w:sz="0" w:space="0" w:color="auto"/>
                                    <w:right w:val="none" w:sz="0" w:space="0" w:color="auto"/>
                                  </w:divBdr>
                                  <w:divsChild>
                                    <w:div w:id="26175562">
                                      <w:marLeft w:val="0"/>
                                      <w:marRight w:val="0"/>
                                      <w:marTop w:val="0"/>
                                      <w:marBottom w:val="0"/>
                                      <w:divBdr>
                                        <w:top w:val="none" w:sz="0" w:space="0" w:color="auto"/>
                                        <w:left w:val="none" w:sz="0" w:space="0" w:color="auto"/>
                                        <w:bottom w:val="none" w:sz="0" w:space="0" w:color="auto"/>
                                        <w:right w:val="none" w:sz="0" w:space="0" w:color="auto"/>
                                      </w:divBdr>
                                      <w:divsChild>
                                        <w:div w:id="1361978764">
                                          <w:marLeft w:val="0"/>
                                          <w:marRight w:val="0"/>
                                          <w:marTop w:val="0"/>
                                          <w:marBottom w:val="495"/>
                                          <w:divBdr>
                                            <w:top w:val="none" w:sz="0" w:space="0" w:color="auto"/>
                                            <w:left w:val="none" w:sz="0" w:space="0" w:color="auto"/>
                                            <w:bottom w:val="none" w:sz="0" w:space="0" w:color="auto"/>
                                            <w:right w:val="none" w:sz="0" w:space="0" w:color="auto"/>
                                          </w:divBdr>
                                          <w:divsChild>
                                            <w:div w:id="3396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499891">
      <w:bodyDiv w:val="1"/>
      <w:marLeft w:val="0"/>
      <w:marRight w:val="0"/>
      <w:marTop w:val="0"/>
      <w:marBottom w:val="0"/>
      <w:divBdr>
        <w:top w:val="none" w:sz="0" w:space="0" w:color="auto"/>
        <w:left w:val="none" w:sz="0" w:space="0" w:color="auto"/>
        <w:bottom w:val="none" w:sz="0" w:space="0" w:color="auto"/>
        <w:right w:val="none" w:sz="0" w:space="0" w:color="auto"/>
      </w:divBdr>
      <w:divsChild>
        <w:div w:id="1119059884">
          <w:marLeft w:val="0"/>
          <w:marRight w:val="0"/>
          <w:marTop w:val="0"/>
          <w:marBottom w:val="0"/>
          <w:divBdr>
            <w:top w:val="none" w:sz="0" w:space="0" w:color="auto"/>
            <w:left w:val="none" w:sz="0" w:space="0" w:color="auto"/>
            <w:bottom w:val="none" w:sz="0" w:space="0" w:color="auto"/>
            <w:right w:val="none" w:sz="0" w:space="0" w:color="auto"/>
          </w:divBdr>
          <w:divsChild>
            <w:div w:id="1853907723">
              <w:marLeft w:val="0"/>
              <w:marRight w:val="0"/>
              <w:marTop w:val="0"/>
              <w:marBottom w:val="0"/>
              <w:divBdr>
                <w:top w:val="none" w:sz="0" w:space="0" w:color="auto"/>
                <w:left w:val="none" w:sz="0" w:space="0" w:color="auto"/>
                <w:bottom w:val="none" w:sz="0" w:space="0" w:color="auto"/>
                <w:right w:val="none" w:sz="0" w:space="0" w:color="auto"/>
              </w:divBdr>
              <w:divsChild>
                <w:div w:id="2146654787">
                  <w:marLeft w:val="0"/>
                  <w:marRight w:val="0"/>
                  <w:marTop w:val="0"/>
                  <w:marBottom w:val="0"/>
                  <w:divBdr>
                    <w:top w:val="none" w:sz="0" w:space="0" w:color="auto"/>
                    <w:left w:val="none" w:sz="0" w:space="0" w:color="auto"/>
                    <w:bottom w:val="none" w:sz="0" w:space="0" w:color="auto"/>
                    <w:right w:val="none" w:sz="0" w:space="0" w:color="auto"/>
                  </w:divBdr>
                  <w:divsChild>
                    <w:div w:id="1436633807">
                      <w:marLeft w:val="0"/>
                      <w:marRight w:val="0"/>
                      <w:marTop w:val="0"/>
                      <w:marBottom w:val="0"/>
                      <w:divBdr>
                        <w:top w:val="none" w:sz="0" w:space="0" w:color="auto"/>
                        <w:left w:val="none" w:sz="0" w:space="0" w:color="auto"/>
                        <w:bottom w:val="none" w:sz="0" w:space="0" w:color="auto"/>
                        <w:right w:val="none" w:sz="0" w:space="0" w:color="auto"/>
                      </w:divBdr>
                      <w:divsChild>
                        <w:div w:id="640772506">
                          <w:marLeft w:val="0"/>
                          <w:marRight w:val="0"/>
                          <w:marTop w:val="0"/>
                          <w:marBottom w:val="0"/>
                          <w:divBdr>
                            <w:top w:val="none" w:sz="0" w:space="0" w:color="auto"/>
                            <w:left w:val="none" w:sz="0" w:space="0" w:color="auto"/>
                            <w:bottom w:val="none" w:sz="0" w:space="0" w:color="auto"/>
                            <w:right w:val="none" w:sz="0" w:space="0" w:color="auto"/>
                          </w:divBdr>
                          <w:divsChild>
                            <w:div w:id="479805262">
                              <w:marLeft w:val="0"/>
                              <w:marRight w:val="0"/>
                              <w:marTop w:val="0"/>
                              <w:marBottom w:val="0"/>
                              <w:divBdr>
                                <w:top w:val="none" w:sz="0" w:space="0" w:color="auto"/>
                                <w:left w:val="none" w:sz="0" w:space="0" w:color="auto"/>
                                <w:bottom w:val="none" w:sz="0" w:space="0" w:color="auto"/>
                                <w:right w:val="none" w:sz="0" w:space="0" w:color="auto"/>
                              </w:divBdr>
                              <w:divsChild>
                                <w:div w:id="199325188">
                                  <w:marLeft w:val="0"/>
                                  <w:marRight w:val="0"/>
                                  <w:marTop w:val="0"/>
                                  <w:marBottom w:val="0"/>
                                  <w:divBdr>
                                    <w:top w:val="none" w:sz="0" w:space="0" w:color="auto"/>
                                    <w:left w:val="none" w:sz="0" w:space="0" w:color="auto"/>
                                    <w:bottom w:val="none" w:sz="0" w:space="0" w:color="auto"/>
                                    <w:right w:val="none" w:sz="0" w:space="0" w:color="auto"/>
                                  </w:divBdr>
                                  <w:divsChild>
                                    <w:div w:id="1305113778">
                                      <w:marLeft w:val="0"/>
                                      <w:marRight w:val="0"/>
                                      <w:marTop w:val="0"/>
                                      <w:marBottom w:val="0"/>
                                      <w:divBdr>
                                        <w:top w:val="none" w:sz="0" w:space="0" w:color="auto"/>
                                        <w:left w:val="none" w:sz="0" w:space="0" w:color="auto"/>
                                        <w:bottom w:val="none" w:sz="0" w:space="0" w:color="auto"/>
                                        <w:right w:val="none" w:sz="0" w:space="0" w:color="auto"/>
                                      </w:divBdr>
                                      <w:divsChild>
                                        <w:div w:id="1162890908">
                                          <w:marLeft w:val="0"/>
                                          <w:marRight w:val="0"/>
                                          <w:marTop w:val="0"/>
                                          <w:marBottom w:val="495"/>
                                          <w:divBdr>
                                            <w:top w:val="none" w:sz="0" w:space="0" w:color="auto"/>
                                            <w:left w:val="none" w:sz="0" w:space="0" w:color="auto"/>
                                            <w:bottom w:val="none" w:sz="0" w:space="0" w:color="auto"/>
                                            <w:right w:val="none" w:sz="0" w:space="0" w:color="auto"/>
                                          </w:divBdr>
                                          <w:divsChild>
                                            <w:div w:id="11026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344417">
      <w:bodyDiv w:val="1"/>
      <w:marLeft w:val="0"/>
      <w:marRight w:val="0"/>
      <w:marTop w:val="0"/>
      <w:marBottom w:val="0"/>
      <w:divBdr>
        <w:top w:val="none" w:sz="0" w:space="0" w:color="auto"/>
        <w:left w:val="none" w:sz="0" w:space="0" w:color="auto"/>
        <w:bottom w:val="none" w:sz="0" w:space="0" w:color="auto"/>
        <w:right w:val="none" w:sz="0" w:space="0" w:color="auto"/>
      </w:divBdr>
      <w:divsChild>
        <w:div w:id="1219363148">
          <w:marLeft w:val="0"/>
          <w:marRight w:val="0"/>
          <w:marTop w:val="0"/>
          <w:marBottom w:val="0"/>
          <w:divBdr>
            <w:top w:val="none" w:sz="0" w:space="0" w:color="auto"/>
            <w:left w:val="none" w:sz="0" w:space="0" w:color="auto"/>
            <w:bottom w:val="none" w:sz="0" w:space="0" w:color="auto"/>
            <w:right w:val="none" w:sz="0" w:space="0" w:color="auto"/>
          </w:divBdr>
          <w:divsChild>
            <w:div w:id="1578439113">
              <w:marLeft w:val="0"/>
              <w:marRight w:val="0"/>
              <w:marTop w:val="0"/>
              <w:marBottom w:val="0"/>
              <w:divBdr>
                <w:top w:val="none" w:sz="0" w:space="0" w:color="auto"/>
                <w:left w:val="none" w:sz="0" w:space="0" w:color="auto"/>
                <w:bottom w:val="none" w:sz="0" w:space="0" w:color="auto"/>
                <w:right w:val="none" w:sz="0" w:space="0" w:color="auto"/>
              </w:divBdr>
              <w:divsChild>
                <w:div w:id="717585833">
                  <w:marLeft w:val="0"/>
                  <w:marRight w:val="0"/>
                  <w:marTop w:val="0"/>
                  <w:marBottom w:val="0"/>
                  <w:divBdr>
                    <w:top w:val="none" w:sz="0" w:space="0" w:color="auto"/>
                    <w:left w:val="none" w:sz="0" w:space="0" w:color="auto"/>
                    <w:bottom w:val="none" w:sz="0" w:space="0" w:color="auto"/>
                    <w:right w:val="none" w:sz="0" w:space="0" w:color="auto"/>
                  </w:divBdr>
                  <w:divsChild>
                    <w:div w:id="1009019479">
                      <w:marLeft w:val="0"/>
                      <w:marRight w:val="0"/>
                      <w:marTop w:val="0"/>
                      <w:marBottom w:val="0"/>
                      <w:divBdr>
                        <w:top w:val="none" w:sz="0" w:space="0" w:color="auto"/>
                        <w:left w:val="none" w:sz="0" w:space="0" w:color="auto"/>
                        <w:bottom w:val="none" w:sz="0" w:space="0" w:color="auto"/>
                        <w:right w:val="none" w:sz="0" w:space="0" w:color="auto"/>
                      </w:divBdr>
                      <w:divsChild>
                        <w:div w:id="12342279">
                          <w:marLeft w:val="0"/>
                          <w:marRight w:val="0"/>
                          <w:marTop w:val="0"/>
                          <w:marBottom w:val="0"/>
                          <w:divBdr>
                            <w:top w:val="none" w:sz="0" w:space="0" w:color="auto"/>
                            <w:left w:val="none" w:sz="0" w:space="0" w:color="auto"/>
                            <w:bottom w:val="none" w:sz="0" w:space="0" w:color="auto"/>
                            <w:right w:val="none" w:sz="0" w:space="0" w:color="auto"/>
                          </w:divBdr>
                          <w:divsChild>
                            <w:div w:id="2003463793">
                              <w:marLeft w:val="0"/>
                              <w:marRight w:val="0"/>
                              <w:marTop w:val="0"/>
                              <w:marBottom w:val="0"/>
                              <w:divBdr>
                                <w:top w:val="none" w:sz="0" w:space="0" w:color="auto"/>
                                <w:left w:val="none" w:sz="0" w:space="0" w:color="auto"/>
                                <w:bottom w:val="none" w:sz="0" w:space="0" w:color="auto"/>
                                <w:right w:val="none" w:sz="0" w:space="0" w:color="auto"/>
                              </w:divBdr>
                              <w:divsChild>
                                <w:div w:id="61343104">
                                  <w:marLeft w:val="0"/>
                                  <w:marRight w:val="0"/>
                                  <w:marTop w:val="0"/>
                                  <w:marBottom w:val="0"/>
                                  <w:divBdr>
                                    <w:top w:val="none" w:sz="0" w:space="0" w:color="auto"/>
                                    <w:left w:val="none" w:sz="0" w:space="0" w:color="auto"/>
                                    <w:bottom w:val="none" w:sz="0" w:space="0" w:color="auto"/>
                                    <w:right w:val="none" w:sz="0" w:space="0" w:color="auto"/>
                                  </w:divBdr>
                                  <w:divsChild>
                                    <w:div w:id="1063329444">
                                      <w:marLeft w:val="0"/>
                                      <w:marRight w:val="0"/>
                                      <w:marTop w:val="0"/>
                                      <w:marBottom w:val="0"/>
                                      <w:divBdr>
                                        <w:top w:val="none" w:sz="0" w:space="0" w:color="auto"/>
                                        <w:left w:val="none" w:sz="0" w:space="0" w:color="auto"/>
                                        <w:bottom w:val="none" w:sz="0" w:space="0" w:color="auto"/>
                                        <w:right w:val="none" w:sz="0" w:space="0" w:color="auto"/>
                                      </w:divBdr>
                                      <w:divsChild>
                                        <w:div w:id="2097553639">
                                          <w:marLeft w:val="0"/>
                                          <w:marRight w:val="0"/>
                                          <w:marTop w:val="0"/>
                                          <w:marBottom w:val="495"/>
                                          <w:divBdr>
                                            <w:top w:val="none" w:sz="0" w:space="0" w:color="auto"/>
                                            <w:left w:val="none" w:sz="0" w:space="0" w:color="auto"/>
                                            <w:bottom w:val="none" w:sz="0" w:space="0" w:color="auto"/>
                                            <w:right w:val="none" w:sz="0" w:space="0" w:color="auto"/>
                                          </w:divBdr>
                                          <w:divsChild>
                                            <w:div w:id="10601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679048">
      <w:bodyDiv w:val="1"/>
      <w:marLeft w:val="0"/>
      <w:marRight w:val="0"/>
      <w:marTop w:val="0"/>
      <w:marBottom w:val="0"/>
      <w:divBdr>
        <w:top w:val="none" w:sz="0" w:space="0" w:color="auto"/>
        <w:left w:val="none" w:sz="0" w:space="0" w:color="auto"/>
        <w:bottom w:val="none" w:sz="0" w:space="0" w:color="auto"/>
        <w:right w:val="none" w:sz="0" w:space="0" w:color="auto"/>
      </w:divBdr>
      <w:divsChild>
        <w:div w:id="1811552763">
          <w:marLeft w:val="0"/>
          <w:marRight w:val="0"/>
          <w:marTop w:val="0"/>
          <w:marBottom w:val="0"/>
          <w:divBdr>
            <w:top w:val="none" w:sz="0" w:space="0" w:color="auto"/>
            <w:left w:val="none" w:sz="0" w:space="0" w:color="auto"/>
            <w:bottom w:val="none" w:sz="0" w:space="0" w:color="auto"/>
            <w:right w:val="none" w:sz="0" w:space="0" w:color="auto"/>
          </w:divBdr>
          <w:divsChild>
            <w:div w:id="1690401783">
              <w:marLeft w:val="0"/>
              <w:marRight w:val="0"/>
              <w:marTop w:val="0"/>
              <w:marBottom w:val="0"/>
              <w:divBdr>
                <w:top w:val="none" w:sz="0" w:space="0" w:color="auto"/>
                <w:left w:val="none" w:sz="0" w:space="0" w:color="auto"/>
                <w:bottom w:val="none" w:sz="0" w:space="0" w:color="auto"/>
                <w:right w:val="none" w:sz="0" w:space="0" w:color="auto"/>
              </w:divBdr>
              <w:divsChild>
                <w:div w:id="1492525448">
                  <w:marLeft w:val="0"/>
                  <w:marRight w:val="0"/>
                  <w:marTop w:val="0"/>
                  <w:marBottom w:val="0"/>
                  <w:divBdr>
                    <w:top w:val="none" w:sz="0" w:space="0" w:color="auto"/>
                    <w:left w:val="none" w:sz="0" w:space="0" w:color="auto"/>
                    <w:bottom w:val="none" w:sz="0" w:space="0" w:color="auto"/>
                    <w:right w:val="none" w:sz="0" w:space="0" w:color="auto"/>
                  </w:divBdr>
                  <w:divsChild>
                    <w:div w:id="950280910">
                      <w:marLeft w:val="0"/>
                      <w:marRight w:val="0"/>
                      <w:marTop w:val="0"/>
                      <w:marBottom w:val="0"/>
                      <w:divBdr>
                        <w:top w:val="none" w:sz="0" w:space="0" w:color="auto"/>
                        <w:left w:val="none" w:sz="0" w:space="0" w:color="auto"/>
                        <w:bottom w:val="none" w:sz="0" w:space="0" w:color="auto"/>
                        <w:right w:val="none" w:sz="0" w:space="0" w:color="auto"/>
                      </w:divBdr>
                      <w:divsChild>
                        <w:div w:id="160239008">
                          <w:marLeft w:val="0"/>
                          <w:marRight w:val="0"/>
                          <w:marTop w:val="0"/>
                          <w:marBottom w:val="0"/>
                          <w:divBdr>
                            <w:top w:val="none" w:sz="0" w:space="0" w:color="auto"/>
                            <w:left w:val="none" w:sz="0" w:space="0" w:color="auto"/>
                            <w:bottom w:val="none" w:sz="0" w:space="0" w:color="auto"/>
                            <w:right w:val="none" w:sz="0" w:space="0" w:color="auto"/>
                          </w:divBdr>
                          <w:divsChild>
                            <w:div w:id="1617322478">
                              <w:marLeft w:val="0"/>
                              <w:marRight w:val="0"/>
                              <w:marTop w:val="0"/>
                              <w:marBottom w:val="0"/>
                              <w:divBdr>
                                <w:top w:val="none" w:sz="0" w:space="0" w:color="auto"/>
                                <w:left w:val="none" w:sz="0" w:space="0" w:color="auto"/>
                                <w:bottom w:val="none" w:sz="0" w:space="0" w:color="auto"/>
                                <w:right w:val="none" w:sz="0" w:space="0" w:color="auto"/>
                              </w:divBdr>
                              <w:divsChild>
                                <w:div w:id="1032002464">
                                  <w:marLeft w:val="0"/>
                                  <w:marRight w:val="0"/>
                                  <w:marTop w:val="0"/>
                                  <w:marBottom w:val="0"/>
                                  <w:divBdr>
                                    <w:top w:val="none" w:sz="0" w:space="0" w:color="auto"/>
                                    <w:left w:val="none" w:sz="0" w:space="0" w:color="auto"/>
                                    <w:bottom w:val="none" w:sz="0" w:space="0" w:color="auto"/>
                                    <w:right w:val="none" w:sz="0" w:space="0" w:color="auto"/>
                                  </w:divBdr>
                                  <w:divsChild>
                                    <w:div w:id="419523443">
                                      <w:marLeft w:val="0"/>
                                      <w:marRight w:val="0"/>
                                      <w:marTop w:val="0"/>
                                      <w:marBottom w:val="0"/>
                                      <w:divBdr>
                                        <w:top w:val="none" w:sz="0" w:space="0" w:color="auto"/>
                                        <w:left w:val="none" w:sz="0" w:space="0" w:color="auto"/>
                                        <w:bottom w:val="none" w:sz="0" w:space="0" w:color="auto"/>
                                        <w:right w:val="none" w:sz="0" w:space="0" w:color="auto"/>
                                      </w:divBdr>
                                      <w:divsChild>
                                        <w:div w:id="1159879357">
                                          <w:marLeft w:val="0"/>
                                          <w:marRight w:val="0"/>
                                          <w:marTop w:val="0"/>
                                          <w:marBottom w:val="495"/>
                                          <w:divBdr>
                                            <w:top w:val="none" w:sz="0" w:space="0" w:color="auto"/>
                                            <w:left w:val="none" w:sz="0" w:space="0" w:color="auto"/>
                                            <w:bottom w:val="none" w:sz="0" w:space="0" w:color="auto"/>
                                            <w:right w:val="none" w:sz="0" w:space="0" w:color="auto"/>
                                          </w:divBdr>
                                          <w:divsChild>
                                            <w:div w:id="7846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013888">
      <w:bodyDiv w:val="1"/>
      <w:marLeft w:val="0"/>
      <w:marRight w:val="0"/>
      <w:marTop w:val="0"/>
      <w:marBottom w:val="0"/>
      <w:divBdr>
        <w:top w:val="none" w:sz="0" w:space="0" w:color="auto"/>
        <w:left w:val="none" w:sz="0" w:space="0" w:color="auto"/>
        <w:bottom w:val="none" w:sz="0" w:space="0" w:color="auto"/>
        <w:right w:val="none" w:sz="0" w:space="0" w:color="auto"/>
      </w:divBdr>
      <w:divsChild>
        <w:div w:id="1823888545">
          <w:marLeft w:val="0"/>
          <w:marRight w:val="0"/>
          <w:marTop w:val="0"/>
          <w:marBottom w:val="0"/>
          <w:divBdr>
            <w:top w:val="none" w:sz="0" w:space="0" w:color="auto"/>
            <w:left w:val="none" w:sz="0" w:space="0" w:color="auto"/>
            <w:bottom w:val="none" w:sz="0" w:space="0" w:color="auto"/>
            <w:right w:val="none" w:sz="0" w:space="0" w:color="auto"/>
          </w:divBdr>
          <w:divsChild>
            <w:div w:id="1382365848">
              <w:marLeft w:val="0"/>
              <w:marRight w:val="0"/>
              <w:marTop w:val="0"/>
              <w:marBottom w:val="0"/>
              <w:divBdr>
                <w:top w:val="none" w:sz="0" w:space="0" w:color="auto"/>
                <w:left w:val="none" w:sz="0" w:space="0" w:color="auto"/>
                <w:bottom w:val="none" w:sz="0" w:space="0" w:color="auto"/>
                <w:right w:val="none" w:sz="0" w:space="0" w:color="auto"/>
              </w:divBdr>
              <w:divsChild>
                <w:div w:id="1433628632">
                  <w:marLeft w:val="0"/>
                  <w:marRight w:val="0"/>
                  <w:marTop w:val="0"/>
                  <w:marBottom w:val="0"/>
                  <w:divBdr>
                    <w:top w:val="none" w:sz="0" w:space="0" w:color="auto"/>
                    <w:left w:val="none" w:sz="0" w:space="0" w:color="auto"/>
                    <w:bottom w:val="none" w:sz="0" w:space="0" w:color="auto"/>
                    <w:right w:val="none" w:sz="0" w:space="0" w:color="auto"/>
                  </w:divBdr>
                  <w:divsChild>
                    <w:div w:id="1008217714">
                      <w:marLeft w:val="0"/>
                      <w:marRight w:val="0"/>
                      <w:marTop w:val="0"/>
                      <w:marBottom w:val="0"/>
                      <w:divBdr>
                        <w:top w:val="none" w:sz="0" w:space="0" w:color="auto"/>
                        <w:left w:val="none" w:sz="0" w:space="0" w:color="auto"/>
                        <w:bottom w:val="none" w:sz="0" w:space="0" w:color="auto"/>
                        <w:right w:val="none" w:sz="0" w:space="0" w:color="auto"/>
                      </w:divBdr>
                      <w:divsChild>
                        <w:div w:id="221864922">
                          <w:marLeft w:val="0"/>
                          <w:marRight w:val="0"/>
                          <w:marTop w:val="0"/>
                          <w:marBottom w:val="0"/>
                          <w:divBdr>
                            <w:top w:val="none" w:sz="0" w:space="0" w:color="auto"/>
                            <w:left w:val="none" w:sz="0" w:space="0" w:color="auto"/>
                            <w:bottom w:val="none" w:sz="0" w:space="0" w:color="auto"/>
                            <w:right w:val="none" w:sz="0" w:space="0" w:color="auto"/>
                          </w:divBdr>
                          <w:divsChild>
                            <w:div w:id="214244988">
                              <w:marLeft w:val="0"/>
                              <w:marRight w:val="0"/>
                              <w:marTop w:val="0"/>
                              <w:marBottom w:val="0"/>
                              <w:divBdr>
                                <w:top w:val="none" w:sz="0" w:space="0" w:color="auto"/>
                                <w:left w:val="none" w:sz="0" w:space="0" w:color="auto"/>
                                <w:bottom w:val="none" w:sz="0" w:space="0" w:color="auto"/>
                                <w:right w:val="none" w:sz="0" w:space="0" w:color="auto"/>
                              </w:divBdr>
                              <w:divsChild>
                                <w:div w:id="1742290722">
                                  <w:marLeft w:val="0"/>
                                  <w:marRight w:val="0"/>
                                  <w:marTop w:val="0"/>
                                  <w:marBottom w:val="0"/>
                                  <w:divBdr>
                                    <w:top w:val="none" w:sz="0" w:space="0" w:color="auto"/>
                                    <w:left w:val="none" w:sz="0" w:space="0" w:color="auto"/>
                                    <w:bottom w:val="none" w:sz="0" w:space="0" w:color="auto"/>
                                    <w:right w:val="none" w:sz="0" w:space="0" w:color="auto"/>
                                  </w:divBdr>
                                  <w:divsChild>
                                    <w:div w:id="1568303895">
                                      <w:marLeft w:val="0"/>
                                      <w:marRight w:val="0"/>
                                      <w:marTop w:val="0"/>
                                      <w:marBottom w:val="0"/>
                                      <w:divBdr>
                                        <w:top w:val="none" w:sz="0" w:space="0" w:color="auto"/>
                                        <w:left w:val="none" w:sz="0" w:space="0" w:color="auto"/>
                                        <w:bottom w:val="none" w:sz="0" w:space="0" w:color="auto"/>
                                        <w:right w:val="none" w:sz="0" w:space="0" w:color="auto"/>
                                      </w:divBdr>
                                      <w:divsChild>
                                        <w:div w:id="290869970">
                                          <w:marLeft w:val="0"/>
                                          <w:marRight w:val="0"/>
                                          <w:marTop w:val="0"/>
                                          <w:marBottom w:val="495"/>
                                          <w:divBdr>
                                            <w:top w:val="none" w:sz="0" w:space="0" w:color="auto"/>
                                            <w:left w:val="none" w:sz="0" w:space="0" w:color="auto"/>
                                            <w:bottom w:val="none" w:sz="0" w:space="0" w:color="auto"/>
                                            <w:right w:val="none" w:sz="0" w:space="0" w:color="auto"/>
                                          </w:divBdr>
                                          <w:divsChild>
                                            <w:div w:id="15023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215537">
      <w:bodyDiv w:val="1"/>
      <w:marLeft w:val="0"/>
      <w:marRight w:val="0"/>
      <w:marTop w:val="0"/>
      <w:marBottom w:val="0"/>
      <w:divBdr>
        <w:top w:val="none" w:sz="0" w:space="0" w:color="auto"/>
        <w:left w:val="none" w:sz="0" w:space="0" w:color="auto"/>
        <w:bottom w:val="none" w:sz="0" w:space="0" w:color="auto"/>
        <w:right w:val="none" w:sz="0" w:space="0" w:color="auto"/>
      </w:divBdr>
      <w:divsChild>
        <w:div w:id="461773728">
          <w:marLeft w:val="0"/>
          <w:marRight w:val="0"/>
          <w:marTop w:val="0"/>
          <w:marBottom w:val="0"/>
          <w:divBdr>
            <w:top w:val="none" w:sz="0" w:space="0" w:color="auto"/>
            <w:left w:val="none" w:sz="0" w:space="0" w:color="auto"/>
            <w:bottom w:val="none" w:sz="0" w:space="0" w:color="auto"/>
            <w:right w:val="none" w:sz="0" w:space="0" w:color="auto"/>
          </w:divBdr>
          <w:divsChild>
            <w:div w:id="1429694959">
              <w:marLeft w:val="0"/>
              <w:marRight w:val="0"/>
              <w:marTop w:val="0"/>
              <w:marBottom w:val="0"/>
              <w:divBdr>
                <w:top w:val="none" w:sz="0" w:space="0" w:color="auto"/>
                <w:left w:val="none" w:sz="0" w:space="0" w:color="auto"/>
                <w:bottom w:val="none" w:sz="0" w:space="0" w:color="auto"/>
                <w:right w:val="none" w:sz="0" w:space="0" w:color="auto"/>
              </w:divBdr>
              <w:divsChild>
                <w:div w:id="1451390069">
                  <w:marLeft w:val="0"/>
                  <w:marRight w:val="0"/>
                  <w:marTop w:val="0"/>
                  <w:marBottom w:val="0"/>
                  <w:divBdr>
                    <w:top w:val="none" w:sz="0" w:space="0" w:color="auto"/>
                    <w:left w:val="none" w:sz="0" w:space="0" w:color="auto"/>
                    <w:bottom w:val="none" w:sz="0" w:space="0" w:color="auto"/>
                    <w:right w:val="none" w:sz="0" w:space="0" w:color="auto"/>
                  </w:divBdr>
                  <w:divsChild>
                    <w:div w:id="1460611751">
                      <w:marLeft w:val="0"/>
                      <w:marRight w:val="0"/>
                      <w:marTop w:val="0"/>
                      <w:marBottom w:val="0"/>
                      <w:divBdr>
                        <w:top w:val="none" w:sz="0" w:space="0" w:color="auto"/>
                        <w:left w:val="none" w:sz="0" w:space="0" w:color="auto"/>
                        <w:bottom w:val="none" w:sz="0" w:space="0" w:color="auto"/>
                        <w:right w:val="none" w:sz="0" w:space="0" w:color="auto"/>
                      </w:divBdr>
                      <w:divsChild>
                        <w:div w:id="367532313">
                          <w:marLeft w:val="0"/>
                          <w:marRight w:val="0"/>
                          <w:marTop w:val="0"/>
                          <w:marBottom w:val="0"/>
                          <w:divBdr>
                            <w:top w:val="none" w:sz="0" w:space="0" w:color="auto"/>
                            <w:left w:val="none" w:sz="0" w:space="0" w:color="auto"/>
                            <w:bottom w:val="none" w:sz="0" w:space="0" w:color="auto"/>
                            <w:right w:val="none" w:sz="0" w:space="0" w:color="auto"/>
                          </w:divBdr>
                          <w:divsChild>
                            <w:div w:id="1073622066">
                              <w:marLeft w:val="0"/>
                              <w:marRight w:val="0"/>
                              <w:marTop w:val="0"/>
                              <w:marBottom w:val="0"/>
                              <w:divBdr>
                                <w:top w:val="none" w:sz="0" w:space="0" w:color="auto"/>
                                <w:left w:val="none" w:sz="0" w:space="0" w:color="auto"/>
                                <w:bottom w:val="none" w:sz="0" w:space="0" w:color="auto"/>
                                <w:right w:val="none" w:sz="0" w:space="0" w:color="auto"/>
                              </w:divBdr>
                              <w:divsChild>
                                <w:div w:id="674842240">
                                  <w:marLeft w:val="0"/>
                                  <w:marRight w:val="0"/>
                                  <w:marTop w:val="0"/>
                                  <w:marBottom w:val="0"/>
                                  <w:divBdr>
                                    <w:top w:val="none" w:sz="0" w:space="0" w:color="auto"/>
                                    <w:left w:val="none" w:sz="0" w:space="0" w:color="auto"/>
                                    <w:bottom w:val="none" w:sz="0" w:space="0" w:color="auto"/>
                                    <w:right w:val="none" w:sz="0" w:space="0" w:color="auto"/>
                                  </w:divBdr>
                                  <w:divsChild>
                                    <w:div w:id="1578593649">
                                      <w:marLeft w:val="0"/>
                                      <w:marRight w:val="0"/>
                                      <w:marTop w:val="0"/>
                                      <w:marBottom w:val="0"/>
                                      <w:divBdr>
                                        <w:top w:val="none" w:sz="0" w:space="0" w:color="auto"/>
                                        <w:left w:val="none" w:sz="0" w:space="0" w:color="auto"/>
                                        <w:bottom w:val="none" w:sz="0" w:space="0" w:color="auto"/>
                                        <w:right w:val="none" w:sz="0" w:space="0" w:color="auto"/>
                                      </w:divBdr>
                                      <w:divsChild>
                                        <w:div w:id="694504546">
                                          <w:marLeft w:val="0"/>
                                          <w:marRight w:val="0"/>
                                          <w:marTop w:val="0"/>
                                          <w:marBottom w:val="495"/>
                                          <w:divBdr>
                                            <w:top w:val="none" w:sz="0" w:space="0" w:color="auto"/>
                                            <w:left w:val="none" w:sz="0" w:space="0" w:color="auto"/>
                                            <w:bottom w:val="none" w:sz="0" w:space="0" w:color="auto"/>
                                            <w:right w:val="none" w:sz="0" w:space="0" w:color="auto"/>
                                          </w:divBdr>
                                          <w:divsChild>
                                            <w:div w:id="19179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693818">
      <w:bodyDiv w:val="1"/>
      <w:marLeft w:val="0"/>
      <w:marRight w:val="0"/>
      <w:marTop w:val="0"/>
      <w:marBottom w:val="0"/>
      <w:divBdr>
        <w:top w:val="none" w:sz="0" w:space="0" w:color="auto"/>
        <w:left w:val="none" w:sz="0" w:space="0" w:color="auto"/>
        <w:bottom w:val="none" w:sz="0" w:space="0" w:color="auto"/>
        <w:right w:val="none" w:sz="0" w:space="0" w:color="auto"/>
      </w:divBdr>
      <w:divsChild>
        <w:div w:id="812909420">
          <w:marLeft w:val="0"/>
          <w:marRight w:val="0"/>
          <w:marTop w:val="0"/>
          <w:marBottom w:val="0"/>
          <w:divBdr>
            <w:top w:val="none" w:sz="0" w:space="0" w:color="auto"/>
            <w:left w:val="none" w:sz="0" w:space="0" w:color="auto"/>
            <w:bottom w:val="none" w:sz="0" w:space="0" w:color="auto"/>
            <w:right w:val="none" w:sz="0" w:space="0" w:color="auto"/>
          </w:divBdr>
          <w:divsChild>
            <w:div w:id="1704672348">
              <w:marLeft w:val="0"/>
              <w:marRight w:val="0"/>
              <w:marTop w:val="0"/>
              <w:marBottom w:val="0"/>
              <w:divBdr>
                <w:top w:val="none" w:sz="0" w:space="0" w:color="auto"/>
                <w:left w:val="none" w:sz="0" w:space="0" w:color="auto"/>
                <w:bottom w:val="none" w:sz="0" w:space="0" w:color="auto"/>
                <w:right w:val="none" w:sz="0" w:space="0" w:color="auto"/>
              </w:divBdr>
              <w:divsChild>
                <w:div w:id="560483943">
                  <w:marLeft w:val="0"/>
                  <w:marRight w:val="0"/>
                  <w:marTop w:val="0"/>
                  <w:marBottom w:val="0"/>
                  <w:divBdr>
                    <w:top w:val="none" w:sz="0" w:space="0" w:color="auto"/>
                    <w:left w:val="none" w:sz="0" w:space="0" w:color="auto"/>
                    <w:bottom w:val="none" w:sz="0" w:space="0" w:color="auto"/>
                    <w:right w:val="none" w:sz="0" w:space="0" w:color="auto"/>
                  </w:divBdr>
                  <w:divsChild>
                    <w:div w:id="1933779064">
                      <w:marLeft w:val="0"/>
                      <w:marRight w:val="0"/>
                      <w:marTop w:val="0"/>
                      <w:marBottom w:val="0"/>
                      <w:divBdr>
                        <w:top w:val="none" w:sz="0" w:space="0" w:color="auto"/>
                        <w:left w:val="none" w:sz="0" w:space="0" w:color="auto"/>
                        <w:bottom w:val="none" w:sz="0" w:space="0" w:color="auto"/>
                        <w:right w:val="none" w:sz="0" w:space="0" w:color="auto"/>
                      </w:divBdr>
                      <w:divsChild>
                        <w:div w:id="1156797015">
                          <w:marLeft w:val="0"/>
                          <w:marRight w:val="0"/>
                          <w:marTop w:val="0"/>
                          <w:marBottom w:val="0"/>
                          <w:divBdr>
                            <w:top w:val="none" w:sz="0" w:space="0" w:color="auto"/>
                            <w:left w:val="none" w:sz="0" w:space="0" w:color="auto"/>
                            <w:bottom w:val="none" w:sz="0" w:space="0" w:color="auto"/>
                            <w:right w:val="none" w:sz="0" w:space="0" w:color="auto"/>
                          </w:divBdr>
                          <w:divsChild>
                            <w:div w:id="967469942">
                              <w:marLeft w:val="0"/>
                              <w:marRight w:val="0"/>
                              <w:marTop w:val="0"/>
                              <w:marBottom w:val="0"/>
                              <w:divBdr>
                                <w:top w:val="none" w:sz="0" w:space="0" w:color="auto"/>
                                <w:left w:val="none" w:sz="0" w:space="0" w:color="auto"/>
                                <w:bottom w:val="none" w:sz="0" w:space="0" w:color="auto"/>
                                <w:right w:val="none" w:sz="0" w:space="0" w:color="auto"/>
                              </w:divBdr>
                              <w:divsChild>
                                <w:div w:id="389769608">
                                  <w:marLeft w:val="0"/>
                                  <w:marRight w:val="0"/>
                                  <w:marTop w:val="0"/>
                                  <w:marBottom w:val="0"/>
                                  <w:divBdr>
                                    <w:top w:val="none" w:sz="0" w:space="0" w:color="auto"/>
                                    <w:left w:val="none" w:sz="0" w:space="0" w:color="auto"/>
                                    <w:bottom w:val="none" w:sz="0" w:space="0" w:color="auto"/>
                                    <w:right w:val="none" w:sz="0" w:space="0" w:color="auto"/>
                                  </w:divBdr>
                                  <w:divsChild>
                                    <w:div w:id="1275752279">
                                      <w:marLeft w:val="0"/>
                                      <w:marRight w:val="0"/>
                                      <w:marTop w:val="0"/>
                                      <w:marBottom w:val="0"/>
                                      <w:divBdr>
                                        <w:top w:val="none" w:sz="0" w:space="0" w:color="auto"/>
                                        <w:left w:val="none" w:sz="0" w:space="0" w:color="auto"/>
                                        <w:bottom w:val="none" w:sz="0" w:space="0" w:color="auto"/>
                                        <w:right w:val="none" w:sz="0" w:space="0" w:color="auto"/>
                                      </w:divBdr>
                                      <w:divsChild>
                                        <w:div w:id="1746603771">
                                          <w:marLeft w:val="0"/>
                                          <w:marRight w:val="0"/>
                                          <w:marTop w:val="0"/>
                                          <w:marBottom w:val="495"/>
                                          <w:divBdr>
                                            <w:top w:val="none" w:sz="0" w:space="0" w:color="auto"/>
                                            <w:left w:val="none" w:sz="0" w:space="0" w:color="auto"/>
                                            <w:bottom w:val="none" w:sz="0" w:space="0" w:color="auto"/>
                                            <w:right w:val="none" w:sz="0" w:space="0" w:color="auto"/>
                                          </w:divBdr>
                                          <w:divsChild>
                                            <w:div w:id="20028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743062">
      <w:bodyDiv w:val="1"/>
      <w:marLeft w:val="0"/>
      <w:marRight w:val="0"/>
      <w:marTop w:val="0"/>
      <w:marBottom w:val="0"/>
      <w:divBdr>
        <w:top w:val="none" w:sz="0" w:space="0" w:color="auto"/>
        <w:left w:val="none" w:sz="0" w:space="0" w:color="auto"/>
        <w:bottom w:val="none" w:sz="0" w:space="0" w:color="auto"/>
        <w:right w:val="none" w:sz="0" w:space="0" w:color="auto"/>
      </w:divBdr>
      <w:divsChild>
        <w:div w:id="316766409">
          <w:marLeft w:val="0"/>
          <w:marRight w:val="0"/>
          <w:marTop w:val="0"/>
          <w:marBottom w:val="0"/>
          <w:divBdr>
            <w:top w:val="none" w:sz="0" w:space="0" w:color="auto"/>
            <w:left w:val="none" w:sz="0" w:space="0" w:color="auto"/>
            <w:bottom w:val="none" w:sz="0" w:space="0" w:color="auto"/>
            <w:right w:val="none" w:sz="0" w:space="0" w:color="auto"/>
          </w:divBdr>
          <w:divsChild>
            <w:div w:id="726732922">
              <w:marLeft w:val="0"/>
              <w:marRight w:val="0"/>
              <w:marTop w:val="0"/>
              <w:marBottom w:val="0"/>
              <w:divBdr>
                <w:top w:val="none" w:sz="0" w:space="0" w:color="auto"/>
                <w:left w:val="none" w:sz="0" w:space="0" w:color="auto"/>
                <w:bottom w:val="none" w:sz="0" w:space="0" w:color="auto"/>
                <w:right w:val="none" w:sz="0" w:space="0" w:color="auto"/>
              </w:divBdr>
              <w:divsChild>
                <w:div w:id="490634039">
                  <w:marLeft w:val="0"/>
                  <w:marRight w:val="0"/>
                  <w:marTop w:val="0"/>
                  <w:marBottom w:val="0"/>
                  <w:divBdr>
                    <w:top w:val="none" w:sz="0" w:space="0" w:color="auto"/>
                    <w:left w:val="none" w:sz="0" w:space="0" w:color="auto"/>
                    <w:bottom w:val="none" w:sz="0" w:space="0" w:color="auto"/>
                    <w:right w:val="none" w:sz="0" w:space="0" w:color="auto"/>
                  </w:divBdr>
                  <w:divsChild>
                    <w:div w:id="842814707">
                      <w:marLeft w:val="0"/>
                      <w:marRight w:val="0"/>
                      <w:marTop w:val="0"/>
                      <w:marBottom w:val="0"/>
                      <w:divBdr>
                        <w:top w:val="none" w:sz="0" w:space="0" w:color="auto"/>
                        <w:left w:val="none" w:sz="0" w:space="0" w:color="auto"/>
                        <w:bottom w:val="none" w:sz="0" w:space="0" w:color="auto"/>
                        <w:right w:val="none" w:sz="0" w:space="0" w:color="auto"/>
                      </w:divBdr>
                      <w:divsChild>
                        <w:div w:id="2062634738">
                          <w:marLeft w:val="0"/>
                          <w:marRight w:val="0"/>
                          <w:marTop w:val="0"/>
                          <w:marBottom w:val="0"/>
                          <w:divBdr>
                            <w:top w:val="none" w:sz="0" w:space="0" w:color="auto"/>
                            <w:left w:val="none" w:sz="0" w:space="0" w:color="auto"/>
                            <w:bottom w:val="none" w:sz="0" w:space="0" w:color="auto"/>
                            <w:right w:val="none" w:sz="0" w:space="0" w:color="auto"/>
                          </w:divBdr>
                          <w:divsChild>
                            <w:div w:id="1357077784">
                              <w:marLeft w:val="0"/>
                              <w:marRight w:val="0"/>
                              <w:marTop w:val="0"/>
                              <w:marBottom w:val="0"/>
                              <w:divBdr>
                                <w:top w:val="none" w:sz="0" w:space="0" w:color="auto"/>
                                <w:left w:val="none" w:sz="0" w:space="0" w:color="auto"/>
                                <w:bottom w:val="none" w:sz="0" w:space="0" w:color="auto"/>
                                <w:right w:val="none" w:sz="0" w:space="0" w:color="auto"/>
                              </w:divBdr>
                              <w:divsChild>
                                <w:div w:id="1467314606">
                                  <w:marLeft w:val="0"/>
                                  <w:marRight w:val="0"/>
                                  <w:marTop w:val="0"/>
                                  <w:marBottom w:val="0"/>
                                  <w:divBdr>
                                    <w:top w:val="none" w:sz="0" w:space="0" w:color="auto"/>
                                    <w:left w:val="none" w:sz="0" w:space="0" w:color="auto"/>
                                    <w:bottom w:val="none" w:sz="0" w:space="0" w:color="auto"/>
                                    <w:right w:val="none" w:sz="0" w:space="0" w:color="auto"/>
                                  </w:divBdr>
                                  <w:divsChild>
                                    <w:div w:id="1365250942">
                                      <w:marLeft w:val="0"/>
                                      <w:marRight w:val="0"/>
                                      <w:marTop w:val="0"/>
                                      <w:marBottom w:val="0"/>
                                      <w:divBdr>
                                        <w:top w:val="none" w:sz="0" w:space="0" w:color="auto"/>
                                        <w:left w:val="none" w:sz="0" w:space="0" w:color="auto"/>
                                        <w:bottom w:val="none" w:sz="0" w:space="0" w:color="auto"/>
                                        <w:right w:val="none" w:sz="0" w:space="0" w:color="auto"/>
                                      </w:divBdr>
                                      <w:divsChild>
                                        <w:div w:id="2023967935">
                                          <w:marLeft w:val="0"/>
                                          <w:marRight w:val="0"/>
                                          <w:marTop w:val="0"/>
                                          <w:marBottom w:val="495"/>
                                          <w:divBdr>
                                            <w:top w:val="none" w:sz="0" w:space="0" w:color="auto"/>
                                            <w:left w:val="none" w:sz="0" w:space="0" w:color="auto"/>
                                            <w:bottom w:val="none" w:sz="0" w:space="0" w:color="auto"/>
                                            <w:right w:val="none" w:sz="0" w:space="0" w:color="auto"/>
                                          </w:divBdr>
                                          <w:divsChild>
                                            <w:div w:id="13107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595759">
      <w:bodyDiv w:val="1"/>
      <w:marLeft w:val="0"/>
      <w:marRight w:val="0"/>
      <w:marTop w:val="0"/>
      <w:marBottom w:val="0"/>
      <w:divBdr>
        <w:top w:val="none" w:sz="0" w:space="0" w:color="auto"/>
        <w:left w:val="none" w:sz="0" w:space="0" w:color="auto"/>
        <w:bottom w:val="none" w:sz="0" w:space="0" w:color="auto"/>
        <w:right w:val="none" w:sz="0" w:space="0" w:color="auto"/>
      </w:divBdr>
      <w:divsChild>
        <w:div w:id="1412853763">
          <w:marLeft w:val="0"/>
          <w:marRight w:val="0"/>
          <w:marTop w:val="0"/>
          <w:marBottom w:val="0"/>
          <w:divBdr>
            <w:top w:val="none" w:sz="0" w:space="0" w:color="auto"/>
            <w:left w:val="none" w:sz="0" w:space="0" w:color="auto"/>
            <w:bottom w:val="none" w:sz="0" w:space="0" w:color="auto"/>
            <w:right w:val="none" w:sz="0" w:space="0" w:color="auto"/>
          </w:divBdr>
          <w:divsChild>
            <w:div w:id="289745131">
              <w:marLeft w:val="0"/>
              <w:marRight w:val="0"/>
              <w:marTop w:val="0"/>
              <w:marBottom w:val="0"/>
              <w:divBdr>
                <w:top w:val="none" w:sz="0" w:space="0" w:color="auto"/>
                <w:left w:val="none" w:sz="0" w:space="0" w:color="auto"/>
                <w:bottom w:val="none" w:sz="0" w:space="0" w:color="auto"/>
                <w:right w:val="none" w:sz="0" w:space="0" w:color="auto"/>
              </w:divBdr>
              <w:divsChild>
                <w:div w:id="2101169808">
                  <w:marLeft w:val="0"/>
                  <w:marRight w:val="0"/>
                  <w:marTop w:val="0"/>
                  <w:marBottom w:val="0"/>
                  <w:divBdr>
                    <w:top w:val="none" w:sz="0" w:space="0" w:color="auto"/>
                    <w:left w:val="none" w:sz="0" w:space="0" w:color="auto"/>
                    <w:bottom w:val="none" w:sz="0" w:space="0" w:color="auto"/>
                    <w:right w:val="none" w:sz="0" w:space="0" w:color="auto"/>
                  </w:divBdr>
                  <w:divsChild>
                    <w:div w:id="1024093902">
                      <w:marLeft w:val="0"/>
                      <w:marRight w:val="0"/>
                      <w:marTop w:val="0"/>
                      <w:marBottom w:val="0"/>
                      <w:divBdr>
                        <w:top w:val="none" w:sz="0" w:space="0" w:color="auto"/>
                        <w:left w:val="none" w:sz="0" w:space="0" w:color="auto"/>
                        <w:bottom w:val="none" w:sz="0" w:space="0" w:color="auto"/>
                        <w:right w:val="none" w:sz="0" w:space="0" w:color="auto"/>
                      </w:divBdr>
                      <w:divsChild>
                        <w:div w:id="510414214">
                          <w:marLeft w:val="0"/>
                          <w:marRight w:val="0"/>
                          <w:marTop w:val="0"/>
                          <w:marBottom w:val="0"/>
                          <w:divBdr>
                            <w:top w:val="none" w:sz="0" w:space="0" w:color="auto"/>
                            <w:left w:val="none" w:sz="0" w:space="0" w:color="auto"/>
                            <w:bottom w:val="none" w:sz="0" w:space="0" w:color="auto"/>
                            <w:right w:val="none" w:sz="0" w:space="0" w:color="auto"/>
                          </w:divBdr>
                          <w:divsChild>
                            <w:div w:id="48651558">
                              <w:marLeft w:val="0"/>
                              <w:marRight w:val="0"/>
                              <w:marTop w:val="0"/>
                              <w:marBottom w:val="0"/>
                              <w:divBdr>
                                <w:top w:val="none" w:sz="0" w:space="0" w:color="auto"/>
                                <w:left w:val="none" w:sz="0" w:space="0" w:color="auto"/>
                                <w:bottom w:val="none" w:sz="0" w:space="0" w:color="auto"/>
                                <w:right w:val="none" w:sz="0" w:space="0" w:color="auto"/>
                              </w:divBdr>
                              <w:divsChild>
                                <w:div w:id="785929122">
                                  <w:marLeft w:val="0"/>
                                  <w:marRight w:val="0"/>
                                  <w:marTop w:val="0"/>
                                  <w:marBottom w:val="0"/>
                                  <w:divBdr>
                                    <w:top w:val="none" w:sz="0" w:space="0" w:color="auto"/>
                                    <w:left w:val="none" w:sz="0" w:space="0" w:color="auto"/>
                                    <w:bottom w:val="none" w:sz="0" w:space="0" w:color="auto"/>
                                    <w:right w:val="none" w:sz="0" w:space="0" w:color="auto"/>
                                  </w:divBdr>
                                  <w:divsChild>
                                    <w:div w:id="1095782343">
                                      <w:marLeft w:val="0"/>
                                      <w:marRight w:val="0"/>
                                      <w:marTop w:val="0"/>
                                      <w:marBottom w:val="0"/>
                                      <w:divBdr>
                                        <w:top w:val="none" w:sz="0" w:space="0" w:color="auto"/>
                                        <w:left w:val="none" w:sz="0" w:space="0" w:color="auto"/>
                                        <w:bottom w:val="none" w:sz="0" w:space="0" w:color="auto"/>
                                        <w:right w:val="none" w:sz="0" w:space="0" w:color="auto"/>
                                      </w:divBdr>
                                      <w:divsChild>
                                        <w:div w:id="1997608266">
                                          <w:marLeft w:val="0"/>
                                          <w:marRight w:val="0"/>
                                          <w:marTop w:val="0"/>
                                          <w:marBottom w:val="495"/>
                                          <w:divBdr>
                                            <w:top w:val="none" w:sz="0" w:space="0" w:color="auto"/>
                                            <w:left w:val="none" w:sz="0" w:space="0" w:color="auto"/>
                                            <w:bottom w:val="none" w:sz="0" w:space="0" w:color="auto"/>
                                            <w:right w:val="none" w:sz="0" w:space="0" w:color="auto"/>
                                          </w:divBdr>
                                          <w:divsChild>
                                            <w:div w:id="1381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795021">
      <w:bodyDiv w:val="1"/>
      <w:marLeft w:val="0"/>
      <w:marRight w:val="0"/>
      <w:marTop w:val="0"/>
      <w:marBottom w:val="0"/>
      <w:divBdr>
        <w:top w:val="none" w:sz="0" w:space="0" w:color="auto"/>
        <w:left w:val="none" w:sz="0" w:space="0" w:color="auto"/>
        <w:bottom w:val="none" w:sz="0" w:space="0" w:color="auto"/>
        <w:right w:val="none" w:sz="0" w:space="0" w:color="auto"/>
      </w:divBdr>
      <w:divsChild>
        <w:div w:id="1075664481">
          <w:marLeft w:val="0"/>
          <w:marRight w:val="0"/>
          <w:marTop w:val="0"/>
          <w:marBottom w:val="0"/>
          <w:divBdr>
            <w:top w:val="none" w:sz="0" w:space="0" w:color="auto"/>
            <w:left w:val="none" w:sz="0" w:space="0" w:color="auto"/>
            <w:bottom w:val="none" w:sz="0" w:space="0" w:color="auto"/>
            <w:right w:val="none" w:sz="0" w:space="0" w:color="auto"/>
          </w:divBdr>
          <w:divsChild>
            <w:div w:id="51127083">
              <w:marLeft w:val="0"/>
              <w:marRight w:val="0"/>
              <w:marTop w:val="0"/>
              <w:marBottom w:val="0"/>
              <w:divBdr>
                <w:top w:val="none" w:sz="0" w:space="0" w:color="auto"/>
                <w:left w:val="none" w:sz="0" w:space="0" w:color="auto"/>
                <w:bottom w:val="none" w:sz="0" w:space="0" w:color="auto"/>
                <w:right w:val="none" w:sz="0" w:space="0" w:color="auto"/>
              </w:divBdr>
              <w:divsChild>
                <w:div w:id="603271959">
                  <w:marLeft w:val="0"/>
                  <w:marRight w:val="0"/>
                  <w:marTop w:val="0"/>
                  <w:marBottom w:val="0"/>
                  <w:divBdr>
                    <w:top w:val="none" w:sz="0" w:space="0" w:color="auto"/>
                    <w:left w:val="none" w:sz="0" w:space="0" w:color="auto"/>
                    <w:bottom w:val="none" w:sz="0" w:space="0" w:color="auto"/>
                    <w:right w:val="none" w:sz="0" w:space="0" w:color="auto"/>
                  </w:divBdr>
                  <w:divsChild>
                    <w:div w:id="2142796676">
                      <w:marLeft w:val="0"/>
                      <w:marRight w:val="0"/>
                      <w:marTop w:val="0"/>
                      <w:marBottom w:val="0"/>
                      <w:divBdr>
                        <w:top w:val="none" w:sz="0" w:space="0" w:color="auto"/>
                        <w:left w:val="none" w:sz="0" w:space="0" w:color="auto"/>
                        <w:bottom w:val="none" w:sz="0" w:space="0" w:color="auto"/>
                        <w:right w:val="none" w:sz="0" w:space="0" w:color="auto"/>
                      </w:divBdr>
                      <w:divsChild>
                        <w:div w:id="274218529">
                          <w:marLeft w:val="0"/>
                          <w:marRight w:val="0"/>
                          <w:marTop w:val="0"/>
                          <w:marBottom w:val="0"/>
                          <w:divBdr>
                            <w:top w:val="none" w:sz="0" w:space="0" w:color="auto"/>
                            <w:left w:val="none" w:sz="0" w:space="0" w:color="auto"/>
                            <w:bottom w:val="none" w:sz="0" w:space="0" w:color="auto"/>
                            <w:right w:val="none" w:sz="0" w:space="0" w:color="auto"/>
                          </w:divBdr>
                          <w:divsChild>
                            <w:div w:id="1437479203">
                              <w:marLeft w:val="0"/>
                              <w:marRight w:val="0"/>
                              <w:marTop w:val="0"/>
                              <w:marBottom w:val="0"/>
                              <w:divBdr>
                                <w:top w:val="none" w:sz="0" w:space="0" w:color="auto"/>
                                <w:left w:val="none" w:sz="0" w:space="0" w:color="auto"/>
                                <w:bottom w:val="none" w:sz="0" w:space="0" w:color="auto"/>
                                <w:right w:val="none" w:sz="0" w:space="0" w:color="auto"/>
                              </w:divBdr>
                              <w:divsChild>
                                <w:div w:id="1043404290">
                                  <w:marLeft w:val="0"/>
                                  <w:marRight w:val="0"/>
                                  <w:marTop w:val="0"/>
                                  <w:marBottom w:val="0"/>
                                  <w:divBdr>
                                    <w:top w:val="none" w:sz="0" w:space="0" w:color="auto"/>
                                    <w:left w:val="none" w:sz="0" w:space="0" w:color="auto"/>
                                    <w:bottom w:val="none" w:sz="0" w:space="0" w:color="auto"/>
                                    <w:right w:val="none" w:sz="0" w:space="0" w:color="auto"/>
                                  </w:divBdr>
                                  <w:divsChild>
                                    <w:div w:id="1827624450">
                                      <w:marLeft w:val="0"/>
                                      <w:marRight w:val="0"/>
                                      <w:marTop w:val="0"/>
                                      <w:marBottom w:val="0"/>
                                      <w:divBdr>
                                        <w:top w:val="none" w:sz="0" w:space="0" w:color="auto"/>
                                        <w:left w:val="none" w:sz="0" w:space="0" w:color="auto"/>
                                        <w:bottom w:val="none" w:sz="0" w:space="0" w:color="auto"/>
                                        <w:right w:val="none" w:sz="0" w:space="0" w:color="auto"/>
                                      </w:divBdr>
                                      <w:divsChild>
                                        <w:div w:id="1490900414">
                                          <w:marLeft w:val="0"/>
                                          <w:marRight w:val="0"/>
                                          <w:marTop w:val="0"/>
                                          <w:marBottom w:val="495"/>
                                          <w:divBdr>
                                            <w:top w:val="none" w:sz="0" w:space="0" w:color="auto"/>
                                            <w:left w:val="none" w:sz="0" w:space="0" w:color="auto"/>
                                            <w:bottom w:val="none" w:sz="0" w:space="0" w:color="auto"/>
                                            <w:right w:val="none" w:sz="0" w:space="0" w:color="auto"/>
                                          </w:divBdr>
                                          <w:divsChild>
                                            <w:div w:id="14705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134545">
      <w:bodyDiv w:val="1"/>
      <w:marLeft w:val="0"/>
      <w:marRight w:val="0"/>
      <w:marTop w:val="0"/>
      <w:marBottom w:val="0"/>
      <w:divBdr>
        <w:top w:val="none" w:sz="0" w:space="0" w:color="auto"/>
        <w:left w:val="none" w:sz="0" w:space="0" w:color="auto"/>
        <w:bottom w:val="none" w:sz="0" w:space="0" w:color="auto"/>
        <w:right w:val="none" w:sz="0" w:space="0" w:color="auto"/>
      </w:divBdr>
      <w:divsChild>
        <w:div w:id="802389851">
          <w:marLeft w:val="0"/>
          <w:marRight w:val="0"/>
          <w:marTop w:val="0"/>
          <w:marBottom w:val="0"/>
          <w:divBdr>
            <w:top w:val="none" w:sz="0" w:space="0" w:color="auto"/>
            <w:left w:val="none" w:sz="0" w:space="0" w:color="auto"/>
            <w:bottom w:val="none" w:sz="0" w:space="0" w:color="auto"/>
            <w:right w:val="none" w:sz="0" w:space="0" w:color="auto"/>
          </w:divBdr>
          <w:divsChild>
            <w:div w:id="908885389">
              <w:marLeft w:val="0"/>
              <w:marRight w:val="0"/>
              <w:marTop w:val="0"/>
              <w:marBottom w:val="0"/>
              <w:divBdr>
                <w:top w:val="none" w:sz="0" w:space="0" w:color="auto"/>
                <w:left w:val="none" w:sz="0" w:space="0" w:color="auto"/>
                <w:bottom w:val="none" w:sz="0" w:space="0" w:color="auto"/>
                <w:right w:val="none" w:sz="0" w:space="0" w:color="auto"/>
              </w:divBdr>
              <w:divsChild>
                <w:div w:id="2134663720">
                  <w:marLeft w:val="0"/>
                  <w:marRight w:val="0"/>
                  <w:marTop w:val="0"/>
                  <w:marBottom w:val="0"/>
                  <w:divBdr>
                    <w:top w:val="none" w:sz="0" w:space="0" w:color="auto"/>
                    <w:left w:val="none" w:sz="0" w:space="0" w:color="auto"/>
                    <w:bottom w:val="none" w:sz="0" w:space="0" w:color="auto"/>
                    <w:right w:val="none" w:sz="0" w:space="0" w:color="auto"/>
                  </w:divBdr>
                  <w:divsChild>
                    <w:div w:id="1224950198">
                      <w:marLeft w:val="0"/>
                      <w:marRight w:val="0"/>
                      <w:marTop w:val="0"/>
                      <w:marBottom w:val="0"/>
                      <w:divBdr>
                        <w:top w:val="none" w:sz="0" w:space="0" w:color="auto"/>
                        <w:left w:val="none" w:sz="0" w:space="0" w:color="auto"/>
                        <w:bottom w:val="none" w:sz="0" w:space="0" w:color="auto"/>
                        <w:right w:val="none" w:sz="0" w:space="0" w:color="auto"/>
                      </w:divBdr>
                      <w:divsChild>
                        <w:div w:id="1295791179">
                          <w:marLeft w:val="0"/>
                          <w:marRight w:val="0"/>
                          <w:marTop w:val="0"/>
                          <w:marBottom w:val="0"/>
                          <w:divBdr>
                            <w:top w:val="none" w:sz="0" w:space="0" w:color="auto"/>
                            <w:left w:val="none" w:sz="0" w:space="0" w:color="auto"/>
                            <w:bottom w:val="none" w:sz="0" w:space="0" w:color="auto"/>
                            <w:right w:val="none" w:sz="0" w:space="0" w:color="auto"/>
                          </w:divBdr>
                          <w:divsChild>
                            <w:div w:id="1047410220">
                              <w:marLeft w:val="0"/>
                              <w:marRight w:val="0"/>
                              <w:marTop w:val="0"/>
                              <w:marBottom w:val="0"/>
                              <w:divBdr>
                                <w:top w:val="none" w:sz="0" w:space="0" w:color="auto"/>
                                <w:left w:val="none" w:sz="0" w:space="0" w:color="auto"/>
                                <w:bottom w:val="none" w:sz="0" w:space="0" w:color="auto"/>
                                <w:right w:val="none" w:sz="0" w:space="0" w:color="auto"/>
                              </w:divBdr>
                              <w:divsChild>
                                <w:div w:id="232548101">
                                  <w:marLeft w:val="0"/>
                                  <w:marRight w:val="0"/>
                                  <w:marTop w:val="0"/>
                                  <w:marBottom w:val="0"/>
                                  <w:divBdr>
                                    <w:top w:val="none" w:sz="0" w:space="0" w:color="auto"/>
                                    <w:left w:val="none" w:sz="0" w:space="0" w:color="auto"/>
                                    <w:bottom w:val="none" w:sz="0" w:space="0" w:color="auto"/>
                                    <w:right w:val="none" w:sz="0" w:space="0" w:color="auto"/>
                                  </w:divBdr>
                                  <w:divsChild>
                                    <w:div w:id="643854181">
                                      <w:marLeft w:val="0"/>
                                      <w:marRight w:val="0"/>
                                      <w:marTop w:val="0"/>
                                      <w:marBottom w:val="0"/>
                                      <w:divBdr>
                                        <w:top w:val="none" w:sz="0" w:space="0" w:color="auto"/>
                                        <w:left w:val="none" w:sz="0" w:space="0" w:color="auto"/>
                                        <w:bottom w:val="none" w:sz="0" w:space="0" w:color="auto"/>
                                        <w:right w:val="none" w:sz="0" w:space="0" w:color="auto"/>
                                      </w:divBdr>
                                      <w:divsChild>
                                        <w:div w:id="996693159">
                                          <w:marLeft w:val="0"/>
                                          <w:marRight w:val="0"/>
                                          <w:marTop w:val="0"/>
                                          <w:marBottom w:val="495"/>
                                          <w:divBdr>
                                            <w:top w:val="none" w:sz="0" w:space="0" w:color="auto"/>
                                            <w:left w:val="none" w:sz="0" w:space="0" w:color="auto"/>
                                            <w:bottom w:val="none" w:sz="0" w:space="0" w:color="auto"/>
                                            <w:right w:val="none" w:sz="0" w:space="0" w:color="auto"/>
                                          </w:divBdr>
                                          <w:divsChild>
                                            <w:div w:id="167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449408">
      <w:bodyDiv w:val="1"/>
      <w:marLeft w:val="0"/>
      <w:marRight w:val="0"/>
      <w:marTop w:val="0"/>
      <w:marBottom w:val="0"/>
      <w:divBdr>
        <w:top w:val="none" w:sz="0" w:space="0" w:color="auto"/>
        <w:left w:val="none" w:sz="0" w:space="0" w:color="auto"/>
        <w:bottom w:val="none" w:sz="0" w:space="0" w:color="auto"/>
        <w:right w:val="none" w:sz="0" w:space="0" w:color="auto"/>
      </w:divBdr>
      <w:divsChild>
        <w:div w:id="1966958425">
          <w:marLeft w:val="0"/>
          <w:marRight w:val="0"/>
          <w:marTop w:val="0"/>
          <w:marBottom w:val="0"/>
          <w:divBdr>
            <w:top w:val="none" w:sz="0" w:space="0" w:color="auto"/>
            <w:left w:val="none" w:sz="0" w:space="0" w:color="auto"/>
            <w:bottom w:val="none" w:sz="0" w:space="0" w:color="auto"/>
            <w:right w:val="none" w:sz="0" w:space="0" w:color="auto"/>
          </w:divBdr>
          <w:divsChild>
            <w:div w:id="1984658307">
              <w:marLeft w:val="0"/>
              <w:marRight w:val="0"/>
              <w:marTop w:val="0"/>
              <w:marBottom w:val="0"/>
              <w:divBdr>
                <w:top w:val="none" w:sz="0" w:space="0" w:color="auto"/>
                <w:left w:val="none" w:sz="0" w:space="0" w:color="auto"/>
                <w:bottom w:val="none" w:sz="0" w:space="0" w:color="auto"/>
                <w:right w:val="none" w:sz="0" w:space="0" w:color="auto"/>
              </w:divBdr>
              <w:divsChild>
                <w:div w:id="1607225473">
                  <w:marLeft w:val="0"/>
                  <w:marRight w:val="0"/>
                  <w:marTop w:val="0"/>
                  <w:marBottom w:val="0"/>
                  <w:divBdr>
                    <w:top w:val="none" w:sz="0" w:space="0" w:color="auto"/>
                    <w:left w:val="none" w:sz="0" w:space="0" w:color="auto"/>
                    <w:bottom w:val="none" w:sz="0" w:space="0" w:color="auto"/>
                    <w:right w:val="none" w:sz="0" w:space="0" w:color="auto"/>
                  </w:divBdr>
                  <w:divsChild>
                    <w:div w:id="1201554005">
                      <w:marLeft w:val="0"/>
                      <w:marRight w:val="0"/>
                      <w:marTop w:val="0"/>
                      <w:marBottom w:val="0"/>
                      <w:divBdr>
                        <w:top w:val="none" w:sz="0" w:space="0" w:color="auto"/>
                        <w:left w:val="none" w:sz="0" w:space="0" w:color="auto"/>
                        <w:bottom w:val="none" w:sz="0" w:space="0" w:color="auto"/>
                        <w:right w:val="none" w:sz="0" w:space="0" w:color="auto"/>
                      </w:divBdr>
                      <w:divsChild>
                        <w:div w:id="1589408">
                          <w:marLeft w:val="0"/>
                          <w:marRight w:val="0"/>
                          <w:marTop w:val="0"/>
                          <w:marBottom w:val="0"/>
                          <w:divBdr>
                            <w:top w:val="none" w:sz="0" w:space="0" w:color="auto"/>
                            <w:left w:val="none" w:sz="0" w:space="0" w:color="auto"/>
                            <w:bottom w:val="none" w:sz="0" w:space="0" w:color="auto"/>
                            <w:right w:val="none" w:sz="0" w:space="0" w:color="auto"/>
                          </w:divBdr>
                          <w:divsChild>
                            <w:div w:id="710768902">
                              <w:marLeft w:val="0"/>
                              <w:marRight w:val="0"/>
                              <w:marTop w:val="0"/>
                              <w:marBottom w:val="0"/>
                              <w:divBdr>
                                <w:top w:val="none" w:sz="0" w:space="0" w:color="auto"/>
                                <w:left w:val="none" w:sz="0" w:space="0" w:color="auto"/>
                                <w:bottom w:val="none" w:sz="0" w:space="0" w:color="auto"/>
                                <w:right w:val="none" w:sz="0" w:space="0" w:color="auto"/>
                              </w:divBdr>
                              <w:divsChild>
                                <w:div w:id="738213099">
                                  <w:marLeft w:val="0"/>
                                  <w:marRight w:val="0"/>
                                  <w:marTop w:val="0"/>
                                  <w:marBottom w:val="0"/>
                                  <w:divBdr>
                                    <w:top w:val="none" w:sz="0" w:space="0" w:color="auto"/>
                                    <w:left w:val="none" w:sz="0" w:space="0" w:color="auto"/>
                                    <w:bottom w:val="none" w:sz="0" w:space="0" w:color="auto"/>
                                    <w:right w:val="none" w:sz="0" w:space="0" w:color="auto"/>
                                  </w:divBdr>
                                  <w:divsChild>
                                    <w:div w:id="1701204205">
                                      <w:marLeft w:val="0"/>
                                      <w:marRight w:val="0"/>
                                      <w:marTop w:val="0"/>
                                      <w:marBottom w:val="0"/>
                                      <w:divBdr>
                                        <w:top w:val="none" w:sz="0" w:space="0" w:color="auto"/>
                                        <w:left w:val="none" w:sz="0" w:space="0" w:color="auto"/>
                                        <w:bottom w:val="none" w:sz="0" w:space="0" w:color="auto"/>
                                        <w:right w:val="none" w:sz="0" w:space="0" w:color="auto"/>
                                      </w:divBdr>
                                      <w:divsChild>
                                        <w:div w:id="387146071">
                                          <w:marLeft w:val="0"/>
                                          <w:marRight w:val="0"/>
                                          <w:marTop w:val="0"/>
                                          <w:marBottom w:val="495"/>
                                          <w:divBdr>
                                            <w:top w:val="none" w:sz="0" w:space="0" w:color="auto"/>
                                            <w:left w:val="none" w:sz="0" w:space="0" w:color="auto"/>
                                            <w:bottom w:val="none" w:sz="0" w:space="0" w:color="auto"/>
                                            <w:right w:val="none" w:sz="0" w:space="0" w:color="auto"/>
                                          </w:divBdr>
                                          <w:divsChild>
                                            <w:div w:id="174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5g-ppp.eu/" TargetMode="External"/><Relationship Id="rId13" Type="http://schemas.openxmlformats.org/officeDocument/2006/relationships/hyperlink" Target="http://www.europarl.europa.eu/sides/getDoc.do?pubRef=-//EP//TEXT+REPORT+A8-2017-0184+0+DOC+XML+V0//EN" TargetMode="External"/><Relationship Id="rId18" Type="http://schemas.openxmlformats.org/officeDocument/2006/relationships/hyperlink" Target="http://www.ancom.org.ro/strategia-de-comunica539ii-digitale-2020_5535" TargetMode="External"/><Relationship Id="rId3" Type="http://schemas.openxmlformats.org/officeDocument/2006/relationships/hyperlink" Target="https://www.ericsson.com/assets/local/mobility-report/documents/2017/ericsson-mobility-report-june-2017.pdf" TargetMode="External"/><Relationship Id="rId7" Type="http://schemas.openxmlformats.org/officeDocument/2006/relationships/hyperlink" Target="https://www.forbes.com/sites/jeanbaptiste/2018/09/18/huawei-confirms-release-of-foldable-screen-5g-smartphone-in-mid-2019/" TargetMode="External"/><Relationship Id="rId12" Type="http://schemas.openxmlformats.org/officeDocument/2006/relationships/hyperlink" Target="http://ec.europa.eu/transparency/regdoc/rep/1/2016/EN/1-2016-588-EN-F1-1.PDF" TargetMode="External"/><Relationship Id="rId17" Type="http://schemas.openxmlformats.org/officeDocument/2006/relationships/hyperlink" Target="https://www.comunicatii.gov.ro/wp-content/uploads/2016/02/Programul-NGN-aprobat-1-1.doc" TargetMode="External"/><Relationship Id="rId2" Type="http://schemas.openxmlformats.org/officeDocument/2006/relationships/hyperlink" Target="https://www.qualcomm.com/invention/5g/economy" TargetMode="External"/><Relationship Id="rId16" Type="http://schemas.openxmlformats.org/officeDocument/2006/relationships/hyperlink" Target="https://www.comunicatii.gov.ro/wp-content/uploads/2016/02/Strategia-Nationala-Agenda-Digitala-pentru-Romania-2020-aprobata-feb-2015.doc" TargetMode="External"/><Relationship Id="rId1" Type="http://schemas.openxmlformats.org/officeDocument/2006/relationships/hyperlink" Target="http://www.adlittle.com/sites/default/files/viewpoints/adl_reimagining_telco_operations_in_a_hyper-digital_world_0.pdf" TargetMode="External"/><Relationship Id="rId6" Type="http://schemas.openxmlformats.org/officeDocument/2006/relationships/hyperlink" Target="http://5gobservatory.eu/" TargetMode="External"/><Relationship Id="rId11" Type="http://schemas.openxmlformats.org/officeDocument/2006/relationships/hyperlink" Target="http://ec.europa.eu/newsroom/dae/document.cfm?doc_id=17131" TargetMode="External"/><Relationship Id="rId5" Type="http://schemas.openxmlformats.org/officeDocument/2006/relationships/hyperlink" Target="https://5g-ppp.eu/5g-trials-2/" TargetMode="External"/><Relationship Id="rId15" Type="http://schemas.openxmlformats.org/officeDocument/2006/relationships/hyperlink" Target="https://www.mkm.ee/sites/default/files/8.a_b_aob_5g_roadmap_final.pdf" TargetMode="External"/><Relationship Id="rId10" Type="http://schemas.openxmlformats.org/officeDocument/2006/relationships/hyperlink" Target="https://eur-lex.europa.eu/legal-content/EN/TXT/PDF/?uri=CELEX:52016SC0300&amp;from=EN" TargetMode="External"/><Relationship Id="rId19" Type="http://schemas.openxmlformats.org/officeDocument/2006/relationships/hyperlink" Target="http://www.ancom.org.ro/formdata-269-49-322" TargetMode="External"/><Relationship Id="rId4" Type="http://schemas.openxmlformats.org/officeDocument/2006/relationships/hyperlink" Target="https://gsacom.com/paper/5g-evolution-lte-global-market-status/" TargetMode="External"/><Relationship Id="rId9" Type="http://schemas.openxmlformats.org/officeDocument/2006/relationships/hyperlink" Target="https://ec.europa.eu/transparency/regdoc/rep/1/2016/EN/1-2016-587-EN-F1-1.PDF" TargetMode="External"/><Relationship Id="rId14" Type="http://schemas.openxmlformats.org/officeDocument/2006/relationships/hyperlink" Target="https://www.eu2017.ee/sites/default/files/inline-files/Ministerial%20declaration%205G_fina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2815</Words>
  <Characters>16051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Simona Velea</dc:creator>
  <cp:keywords/>
  <dc:description/>
  <cp:lastModifiedBy>Anca Calin</cp:lastModifiedBy>
  <cp:revision>2</cp:revision>
  <dcterms:created xsi:type="dcterms:W3CDTF">2018-12-21T12:27:00Z</dcterms:created>
  <dcterms:modified xsi:type="dcterms:W3CDTF">2018-12-21T12:27:00Z</dcterms:modified>
</cp:coreProperties>
</file>